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56"/>
        </w:rPr>
      </w:pPr>
    </w:p>
    <w:p>
      <w:pPr>
        <w:pStyle w:val="BodyText"/>
        <w:spacing w:before="246"/>
        <w:rPr>
          <w:rFonts w:ascii="Times New Roman"/>
          <w:sz w:val="56"/>
        </w:rPr>
      </w:pPr>
    </w:p>
    <w:p>
      <w:pPr>
        <w:spacing w:line="326" w:lineRule="auto" w:before="0"/>
        <w:ind w:left="1036" w:right="1000" w:firstLine="228"/>
        <w:jc w:val="left"/>
        <w:rPr>
          <w:b/>
          <w:sz w:val="56"/>
        </w:rPr>
      </w:pPr>
      <w:r>
        <w:rPr>
          <w:b/>
          <w:color w:val="013023"/>
          <w:sz w:val="56"/>
        </w:rPr>
        <w:t>PROTOCOLO DE ACOSO SEXUAL Y</w:t>
      </w:r>
      <w:r>
        <w:rPr>
          <w:b/>
          <w:color w:val="013023"/>
          <w:spacing w:val="-7"/>
          <w:sz w:val="56"/>
        </w:rPr>
        <w:t> </w:t>
      </w:r>
      <w:r>
        <w:rPr>
          <w:b/>
          <w:color w:val="013023"/>
          <w:sz w:val="56"/>
        </w:rPr>
        <w:t>DE</w:t>
      </w:r>
      <w:r>
        <w:rPr>
          <w:b/>
          <w:color w:val="013023"/>
          <w:spacing w:val="-6"/>
          <w:sz w:val="56"/>
        </w:rPr>
        <w:t> </w:t>
      </w:r>
      <w:r>
        <w:rPr>
          <w:b/>
          <w:color w:val="013023"/>
          <w:sz w:val="56"/>
        </w:rPr>
        <w:t>ACOSO</w:t>
      </w:r>
      <w:r>
        <w:rPr>
          <w:b/>
          <w:color w:val="013023"/>
          <w:spacing w:val="-6"/>
          <w:sz w:val="56"/>
        </w:rPr>
        <w:t> </w:t>
      </w:r>
      <w:r>
        <w:rPr>
          <w:b/>
          <w:color w:val="013023"/>
          <w:sz w:val="56"/>
        </w:rPr>
        <w:t>POR</w:t>
      </w:r>
      <w:r>
        <w:rPr>
          <w:b/>
          <w:color w:val="013023"/>
          <w:spacing w:val="-7"/>
          <w:sz w:val="56"/>
        </w:rPr>
        <w:t> </w:t>
      </w:r>
      <w:r>
        <w:rPr>
          <w:b/>
          <w:color w:val="013023"/>
          <w:sz w:val="56"/>
        </w:rPr>
        <w:t>RAZÓN</w:t>
      </w:r>
      <w:r>
        <w:rPr>
          <w:b/>
          <w:color w:val="013023"/>
          <w:spacing w:val="-6"/>
          <w:sz w:val="56"/>
        </w:rPr>
        <w:t> </w:t>
      </w:r>
      <w:r>
        <w:rPr>
          <w:b/>
          <w:color w:val="013023"/>
          <w:sz w:val="56"/>
        </w:rPr>
        <w:t>DE</w:t>
      </w:r>
      <w:r>
        <w:rPr>
          <w:b/>
          <w:color w:val="013023"/>
          <w:spacing w:val="-6"/>
          <w:sz w:val="56"/>
        </w:rPr>
        <w:t> </w:t>
      </w:r>
      <w:r>
        <w:rPr>
          <w:b/>
          <w:color w:val="013023"/>
          <w:sz w:val="56"/>
        </w:rPr>
        <w:t>SEXO</w:t>
      </w:r>
    </w:p>
    <w:p>
      <w:pPr>
        <w:pStyle w:val="BodyText"/>
        <w:rPr>
          <w:b/>
          <w:sz w:val="56"/>
        </w:rPr>
      </w:pPr>
    </w:p>
    <w:p>
      <w:pPr>
        <w:pStyle w:val="BodyText"/>
        <w:spacing w:before="110"/>
        <w:rPr>
          <w:b/>
          <w:sz w:val="56"/>
        </w:rPr>
      </w:pPr>
    </w:p>
    <w:p>
      <w:pPr>
        <w:pStyle w:val="Heading1"/>
      </w:pPr>
      <w:r>
        <w:rPr>
          <w:color w:val="013023"/>
        </w:rPr>
        <w:t>CV</w:t>
      </w:r>
      <w:r>
        <w:rPr>
          <w:color w:val="013023"/>
          <w:spacing w:val="-4"/>
        </w:rPr>
        <w:t> </w:t>
      </w:r>
      <w:r>
        <w:rPr>
          <w:color w:val="013023"/>
        </w:rPr>
        <w:t>JAV</w:t>
      </w:r>
      <w:r>
        <w:rPr>
          <w:color w:val="013023"/>
          <w:spacing w:val="-2"/>
        </w:rPr>
        <w:t> OLÍMPICO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2714149</wp:posOffset>
            </wp:positionH>
            <wp:positionV relativeFrom="paragraph">
              <wp:posOffset>210655</wp:posOffset>
            </wp:positionV>
            <wp:extent cx="1928812" cy="2314575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812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468" w:footer="879" w:top="1600" w:bottom="1100" w:left="992" w:right="992"/>
          <w:pgNumType w:start="1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53"/>
        <w:rPr>
          <w:b/>
          <w:sz w:val="24"/>
        </w:rPr>
      </w:pPr>
    </w:p>
    <w:p>
      <w:pPr>
        <w:pStyle w:val="Heading2"/>
        <w:jc w:val="left"/>
        <w:rPr>
          <w:u w:val="none"/>
        </w:rPr>
      </w:pPr>
      <w:r>
        <w:rPr>
          <w:u w:val="single"/>
        </w:rPr>
        <w:t>0.-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INTRODUCCIÓN.-</w:t>
      </w:r>
    </w:p>
    <w:p>
      <w:pPr>
        <w:pStyle w:val="BodyText"/>
        <w:spacing w:line="264" w:lineRule="auto" w:before="209"/>
        <w:ind w:left="140" w:right="139"/>
        <w:jc w:val="both"/>
      </w:pPr>
      <w:r>
        <w:rPr/>
        <w:t>El acoso y abuso sexual constituyen modalidades de violencia sexual que no solo atentan contra la libertad sexual sino que también lesionan el derecho fundamental a la “integridad física y moral” (Art. 15 C.E.) y constituyen un atentado contra la “dignidad y desarrollo de la personalidad” que, juntamente con los derechos</w:t>
      </w:r>
      <w:r>
        <w:rPr>
          <w:spacing w:val="-9"/>
        </w:rPr>
        <w:t> </w:t>
      </w:r>
      <w:r>
        <w:rPr/>
        <w:t>inviolables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respeto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/>
        <w:t>la</w:t>
      </w:r>
      <w:r>
        <w:rPr>
          <w:spacing w:val="-12"/>
        </w:rPr>
        <w:t> </w:t>
      </w:r>
      <w:r>
        <w:rPr/>
        <w:t>ley</w:t>
      </w:r>
      <w:r>
        <w:rPr>
          <w:spacing w:val="-11"/>
        </w:rPr>
        <w:t> </w:t>
      </w:r>
      <w:r>
        <w:rPr/>
        <w:t>y</w:t>
      </w:r>
      <w:r>
        <w:rPr>
          <w:spacing w:val="-8"/>
        </w:rPr>
        <w:t> </w:t>
      </w:r>
      <w:r>
        <w:rPr/>
        <w:t>a</w:t>
      </w:r>
      <w:r>
        <w:rPr>
          <w:spacing w:val="-12"/>
        </w:rPr>
        <w:t> </w:t>
      </w:r>
      <w:r>
        <w:rPr/>
        <w:t>los</w:t>
      </w:r>
      <w:r>
        <w:rPr>
          <w:spacing w:val="-11"/>
        </w:rPr>
        <w:t> </w:t>
      </w:r>
      <w:r>
        <w:rPr/>
        <w:t>derechos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9"/>
        </w:rPr>
        <w:t> </w:t>
      </w:r>
      <w:r>
        <w:rPr/>
        <w:t>demás”,</w:t>
      </w:r>
      <w:r>
        <w:rPr>
          <w:spacing w:val="-11"/>
        </w:rPr>
        <w:t> </w:t>
      </w:r>
      <w:r>
        <w:rPr/>
        <w:t>son</w:t>
      </w:r>
      <w:r>
        <w:rPr>
          <w:spacing w:val="-12"/>
        </w:rPr>
        <w:t> </w:t>
      </w:r>
      <w:r>
        <w:rPr/>
        <w:t>el</w:t>
      </w:r>
      <w:r>
        <w:rPr>
          <w:spacing w:val="-9"/>
        </w:rPr>
        <w:t> </w:t>
      </w:r>
      <w:r>
        <w:rPr/>
        <w:t>fundamento</w:t>
      </w:r>
      <w:r>
        <w:rPr>
          <w:spacing w:val="-8"/>
        </w:rPr>
        <w:t> </w:t>
      </w:r>
      <w:r>
        <w:rPr/>
        <w:t>del</w:t>
      </w:r>
      <w:r>
        <w:rPr>
          <w:spacing w:val="-11"/>
        </w:rPr>
        <w:t> </w:t>
      </w:r>
      <w:r>
        <w:rPr/>
        <w:t>orden</w:t>
      </w:r>
      <w:r>
        <w:rPr>
          <w:spacing w:val="-9"/>
        </w:rPr>
        <w:t> </w:t>
      </w:r>
      <w:r>
        <w:rPr/>
        <w:t>político y de la paz social” (Art. 10 C.E.)</w:t>
      </w:r>
    </w:p>
    <w:p>
      <w:pPr>
        <w:pStyle w:val="BodyText"/>
        <w:spacing w:line="264" w:lineRule="auto" w:before="179"/>
        <w:ind w:left="140" w:right="147"/>
        <w:jc w:val="both"/>
      </w:pPr>
      <w:r>
        <w:rPr/>
        <w:t>Los acosos y abusos sexuales son experiencias traumáticas que repercuten negativamente en el adecuado desarrollo de la personalidad y en el estado físico y psicológico de los que lo padecen, especialmente si las víctimas son personas menores de edad o con discapacidad.</w:t>
      </w:r>
    </w:p>
    <w:p>
      <w:pPr>
        <w:pStyle w:val="BodyText"/>
        <w:spacing w:before="182"/>
        <w:ind w:left="140"/>
        <w:jc w:val="both"/>
      </w:pPr>
      <w:r>
        <w:rPr/>
        <w:t>Los</w:t>
      </w:r>
      <w:r>
        <w:rPr>
          <w:spacing w:val="-8"/>
        </w:rPr>
        <w:t> </w:t>
      </w:r>
      <w:r>
        <w:rPr/>
        <w:t>acosos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abusos</w:t>
      </w:r>
      <w:r>
        <w:rPr>
          <w:spacing w:val="-8"/>
        </w:rPr>
        <w:t> </w:t>
      </w:r>
      <w:r>
        <w:rPr/>
        <w:t>sexuales</w:t>
      </w:r>
      <w:r>
        <w:rPr>
          <w:spacing w:val="-5"/>
        </w:rPr>
        <w:t> </w:t>
      </w:r>
      <w:r>
        <w:rPr/>
        <w:t>no</w:t>
      </w:r>
      <w:r>
        <w:rPr>
          <w:spacing w:val="-6"/>
        </w:rPr>
        <w:t> </w:t>
      </w:r>
      <w:r>
        <w:rPr/>
        <w:t>escapan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ámbito</w:t>
      </w:r>
      <w:r>
        <w:rPr>
          <w:spacing w:val="-6"/>
        </w:rPr>
        <w:t> </w:t>
      </w:r>
      <w:r>
        <w:rPr/>
        <w:t>del</w:t>
      </w:r>
      <w:r>
        <w:rPr>
          <w:spacing w:val="-5"/>
        </w:rPr>
        <w:t> </w:t>
      </w:r>
      <w:r>
        <w:rPr/>
        <w:t>deporte</w:t>
      </w:r>
      <w:r>
        <w:rPr>
          <w:spacing w:val="-7"/>
        </w:rPr>
        <w:t> </w:t>
      </w:r>
      <w:r>
        <w:rPr/>
        <w:t>ni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centros</w:t>
      </w:r>
      <w:r>
        <w:rPr>
          <w:spacing w:val="-8"/>
        </w:rPr>
        <w:t> </w:t>
      </w:r>
      <w:r>
        <w:rPr/>
        <w:t>donde</w:t>
      </w:r>
      <w:r>
        <w:rPr>
          <w:spacing w:val="-7"/>
        </w:rPr>
        <w:t> </w:t>
      </w:r>
      <w:r>
        <w:rPr/>
        <w:t>éste</w:t>
      </w:r>
      <w:r>
        <w:rPr>
          <w:spacing w:val="-7"/>
        </w:rPr>
        <w:t> </w:t>
      </w:r>
      <w:r>
        <w:rPr/>
        <w:t>se</w:t>
      </w:r>
      <w:r>
        <w:rPr>
          <w:spacing w:val="-7"/>
        </w:rPr>
        <w:t> </w:t>
      </w:r>
      <w:r>
        <w:rPr/>
        <w:t>lleva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cabo.</w:t>
      </w:r>
    </w:p>
    <w:p>
      <w:pPr>
        <w:pStyle w:val="BodyText"/>
        <w:spacing w:line="264" w:lineRule="auto" w:before="207"/>
        <w:ind w:left="140" w:right="140"/>
        <w:jc w:val="both"/>
      </w:pPr>
      <w:r>
        <w:rPr/>
        <w:t>Hay que tener en cuenta que las relaciones entre los profesionales y participantes del mundo del deporte</w:t>
      </w:r>
      <w:r>
        <w:rPr>
          <w:spacing w:val="-2"/>
        </w:rPr>
        <w:t> </w:t>
      </w:r>
      <w:r>
        <w:rPr/>
        <w:t>y las personas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lo practican</w:t>
      </w:r>
      <w:r>
        <w:rPr>
          <w:spacing w:val="-1"/>
        </w:rPr>
        <w:t> </w:t>
      </w:r>
      <w:r>
        <w:rPr/>
        <w:t>son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carácter</w:t>
      </w:r>
      <w:r>
        <w:rPr>
          <w:spacing w:val="-4"/>
        </w:rPr>
        <w:t> </w:t>
      </w:r>
      <w:r>
        <w:rPr/>
        <w:t>vertical,</w:t>
      </w:r>
      <w:r>
        <w:rPr>
          <w:spacing w:val="-1"/>
        </w:rPr>
        <w:t> </w:t>
      </w:r>
      <w:r>
        <w:rPr/>
        <w:t>esto es, implican</w:t>
      </w:r>
      <w:r>
        <w:rPr>
          <w:spacing w:val="-2"/>
        </w:rPr>
        <w:t> </w:t>
      </w:r>
      <w:r>
        <w:rPr/>
        <w:t>una desigualdad basada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mayor poder y autoridad de que dispone la figura del profesional.</w:t>
      </w:r>
    </w:p>
    <w:p>
      <w:pPr>
        <w:pStyle w:val="BodyText"/>
        <w:spacing w:line="264" w:lineRule="auto" w:before="179"/>
        <w:ind w:left="140" w:right="138"/>
        <w:jc w:val="both"/>
      </w:pPr>
      <w:r>
        <w:rPr/>
        <w:t>Estas</w:t>
      </w:r>
      <w:r>
        <w:rPr>
          <w:spacing w:val="-7"/>
        </w:rPr>
        <w:t> </w:t>
      </w:r>
      <w:r>
        <w:rPr/>
        <w:t>relaciones</w:t>
      </w:r>
      <w:r>
        <w:rPr>
          <w:spacing w:val="-6"/>
        </w:rPr>
        <w:t> </w:t>
      </w:r>
      <w:r>
        <w:rPr/>
        <w:t>asimétricas</w:t>
      </w:r>
      <w:r>
        <w:rPr>
          <w:spacing w:val="-4"/>
        </w:rPr>
        <w:t> </w:t>
      </w:r>
      <w:r>
        <w:rPr/>
        <w:t>pueden</w:t>
      </w:r>
      <w:r>
        <w:rPr>
          <w:spacing w:val="-7"/>
        </w:rPr>
        <w:t> </w:t>
      </w:r>
      <w:r>
        <w:rPr/>
        <w:t>ser</w:t>
      </w:r>
      <w:r>
        <w:rPr>
          <w:spacing w:val="-6"/>
        </w:rPr>
        <w:t> </w:t>
      </w:r>
      <w:r>
        <w:rPr/>
        <w:t>utilizadas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forma</w:t>
      </w:r>
      <w:r>
        <w:rPr>
          <w:spacing w:val="-4"/>
        </w:rPr>
        <w:t> </w:t>
      </w:r>
      <w:r>
        <w:rPr/>
        <w:t>positiva,</w:t>
      </w:r>
      <w:r>
        <w:rPr>
          <w:spacing w:val="-4"/>
        </w:rPr>
        <w:t> </w:t>
      </w:r>
      <w:r>
        <w:rPr/>
        <w:t>para</w:t>
      </w:r>
      <w:r>
        <w:rPr>
          <w:spacing w:val="-7"/>
        </w:rPr>
        <w:t> </w:t>
      </w:r>
      <w:r>
        <w:rPr/>
        <w:t>establecer</w:t>
      </w:r>
      <w:r>
        <w:rPr>
          <w:spacing w:val="-4"/>
        </w:rPr>
        <w:t> </w:t>
      </w:r>
      <w:r>
        <w:rPr/>
        <w:t>los</w:t>
      </w:r>
      <w:r>
        <w:rPr>
          <w:spacing w:val="-7"/>
        </w:rPr>
        <w:t> </w:t>
      </w:r>
      <w:r>
        <w:rPr/>
        <w:t>límites,</w:t>
      </w:r>
      <w:r>
        <w:rPr>
          <w:spacing w:val="-7"/>
        </w:rPr>
        <w:t> </w:t>
      </w:r>
      <w:r>
        <w:rPr/>
        <w:t>enseñar</w:t>
      </w:r>
      <w:r>
        <w:rPr>
          <w:spacing w:val="-8"/>
        </w:rPr>
        <w:t> </w:t>
      </w:r>
      <w:r>
        <w:rPr/>
        <w:t>una disciplina</w:t>
      </w:r>
      <w:r>
        <w:rPr>
          <w:spacing w:val="-10"/>
        </w:rPr>
        <w:t> </w:t>
      </w:r>
      <w:r>
        <w:rPr/>
        <w:t>y</w:t>
      </w:r>
      <w:r>
        <w:rPr>
          <w:spacing w:val="-9"/>
        </w:rPr>
        <w:t> </w:t>
      </w:r>
      <w:r>
        <w:rPr/>
        <w:t>respeto</w:t>
      </w:r>
      <w:r>
        <w:rPr>
          <w:spacing w:val="-9"/>
        </w:rPr>
        <w:t> </w:t>
      </w:r>
      <w:r>
        <w:rPr/>
        <w:t>y</w:t>
      </w:r>
      <w:r>
        <w:rPr>
          <w:spacing w:val="-11"/>
        </w:rPr>
        <w:t> </w:t>
      </w:r>
      <w:r>
        <w:rPr/>
        <w:t>dar</w:t>
      </w:r>
      <w:r>
        <w:rPr>
          <w:spacing w:val="-10"/>
        </w:rPr>
        <w:t> </w:t>
      </w:r>
      <w:r>
        <w:rPr/>
        <w:t>seguridad,</w:t>
      </w:r>
      <w:r>
        <w:rPr>
          <w:spacing w:val="-10"/>
        </w:rPr>
        <w:t> </w:t>
      </w:r>
      <w:r>
        <w:rPr/>
        <w:t>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forma</w:t>
      </w:r>
      <w:r>
        <w:rPr>
          <w:spacing w:val="-10"/>
        </w:rPr>
        <w:t> </w:t>
      </w:r>
      <w:r>
        <w:rPr/>
        <w:t>negativa,</w:t>
      </w:r>
      <w:r>
        <w:rPr>
          <w:spacing w:val="-10"/>
        </w:rPr>
        <w:t> </w:t>
      </w:r>
      <w:r>
        <w:rPr/>
        <w:t>utilizándolas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forzar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realización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conductas que implican un grave riesgo para el desarrollo de la persona, como son los maltratos y abusos. Se debe también</w:t>
      </w:r>
      <w:r>
        <w:rPr>
          <w:spacing w:val="-13"/>
        </w:rPr>
        <w:t> </w:t>
      </w:r>
      <w:r>
        <w:rPr/>
        <w:t>tomar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consideración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posibilidad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produzcan</w:t>
      </w:r>
      <w:r>
        <w:rPr>
          <w:spacing w:val="-13"/>
        </w:rPr>
        <w:t> </w:t>
      </w:r>
      <w:r>
        <w:rPr/>
        <w:t>situaciones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acoso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abuso</w:t>
      </w:r>
      <w:r>
        <w:rPr>
          <w:spacing w:val="-12"/>
        </w:rPr>
        <w:t> </w:t>
      </w:r>
      <w:r>
        <w:rPr/>
        <w:t>sexual</w:t>
      </w:r>
      <w:r>
        <w:rPr>
          <w:spacing w:val="-12"/>
        </w:rPr>
        <w:t> </w:t>
      </w:r>
      <w:r>
        <w:rPr/>
        <w:t>entre los propios deportistas.</w:t>
      </w:r>
    </w:p>
    <w:p>
      <w:pPr>
        <w:pStyle w:val="BodyText"/>
        <w:spacing w:line="264" w:lineRule="auto" w:before="179"/>
        <w:ind w:left="140" w:right="136"/>
        <w:jc w:val="both"/>
      </w:pPr>
      <w:r>
        <w:rPr/>
        <w:t>Las condiciones de convivencia entre los deportistas y su entorno conllevan unas peculiaridades que deben ser atendidas de un modo diferencial, en particular en el deporte de alta competición, en el que necesariamente</w:t>
      </w:r>
      <w:r>
        <w:rPr>
          <w:spacing w:val="-12"/>
        </w:rPr>
        <w:t> </w:t>
      </w:r>
      <w:r>
        <w:rPr/>
        <w:t>se</w:t>
      </w:r>
      <w:r>
        <w:rPr>
          <w:spacing w:val="-11"/>
        </w:rPr>
        <w:t> </w:t>
      </w:r>
      <w:r>
        <w:rPr/>
        <w:t>han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cumplir</w:t>
      </w:r>
      <w:r>
        <w:rPr>
          <w:spacing w:val="-12"/>
        </w:rPr>
        <w:t> </w:t>
      </w:r>
      <w:r>
        <w:rPr/>
        <w:t>horarios</w:t>
      </w:r>
      <w:r>
        <w:rPr>
          <w:spacing w:val="-11"/>
        </w:rPr>
        <w:t> </w:t>
      </w:r>
      <w:r>
        <w:rPr/>
        <w:t>intensivos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entrenamiento</w:t>
      </w:r>
      <w:r>
        <w:rPr>
          <w:spacing w:val="-10"/>
        </w:rPr>
        <w:t> </w:t>
      </w:r>
      <w:r>
        <w:rPr/>
        <w:t>y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compartir</w:t>
      </w:r>
      <w:r>
        <w:rPr>
          <w:spacing w:val="-12"/>
        </w:rPr>
        <w:t> </w:t>
      </w:r>
      <w:r>
        <w:rPr/>
        <w:t>numerosas</w:t>
      </w:r>
      <w:r>
        <w:rPr>
          <w:spacing w:val="-11"/>
        </w:rPr>
        <w:t> </w:t>
      </w:r>
      <w:r>
        <w:rPr/>
        <w:t>estancias y concentraciones, así́ como traslados y viajes. Además, en la alta competición, con el objeto de facilitar la preparación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el</w:t>
      </w:r>
      <w:r>
        <w:rPr>
          <w:spacing w:val="-6"/>
        </w:rPr>
        <w:t> </w:t>
      </w:r>
      <w:r>
        <w:rPr/>
        <w:t>acceso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instalaciones</w:t>
      </w:r>
      <w:r>
        <w:rPr>
          <w:spacing w:val="-6"/>
        </w:rPr>
        <w:t> </w:t>
      </w:r>
      <w:r>
        <w:rPr/>
        <w:t>deportivas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otros</w:t>
      </w:r>
      <w:r>
        <w:rPr>
          <w:spacing w:val="-7"/>
        </w:rPr>
        <w:t> </w:t>
      </w:r>
      <w:r>
        <w:rPr/>
        <w:t>recursos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calidad,</w:t>
      </w:r>
      <w:r>
        <w:rPr>
          <w:spacing w:val="-9"/>
        </w:rPr>
        <w:t> </w:t>
      </w:r>
      <w:r>
        <w:rPr/>
        <w:t>es</w:t>
      </w:r>
      <w:r>
        <w:rPr>
          <w:spacing w:val="-6"/>
        </w:rPr>
        <w:t> </w:t>
      </w:r>
      <w:r>
        <w:rPr/>
        <w:t>habitual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los</w:t>
      </w:r>
      <w:r>
        <w:rPr>
          <w:spacing w:val="-7"/>
        </w:rPr>
        <w:t> </w:t>
      </w:r>
      <w:r>
        <w:rPr/>
        <w:t>deportistas se alojen en régimen interno en residencias</w:t>
      </w:r>
      <w:r>
        <w:rPr>
          <w:spacing w:val="-2"/>
        </w:rPr>
        <w:t> </w:t>
      </w:r>
      <w:r>
        <w:rPr/>
        <w:t>especializadas durante largos periodos de tiempo, coincidentes incluso con el curso escolar. Obviamente, este especial y estricto régimen de convivencia puede implicar la separación y alejamiento del deportista de su núcleo familiar y medio afectivo, circunstancias que podrían afectar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su</w:t>
      </w:r>
      <w:r>
        <w:rPr>
          <w:spacing w:val="-4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personal,</w:t>
      </w:r>
      <w:r>
        <w:rPr>
          <w:spacing w:val="-4"/>
        </w:rPr>
        <w:t> </w:t>
      </w:r>
      <w:r>
        <w:rPr/>
        <w:t>lo</w:t>
      </w:r>
      <w:r>
        <w:rPr>
          <w:spacing w:val="-5"/>
        </w:rPr>
        <w:t> </w:t>
      </w:r>
      <w:r>
        <w:rPr/>
        <w:t>cual</w:t>
      </w:r>
      <w:r>
        <w:rPr>
          <w:spacing w:val="-3"/>
        </w:rPr>
        <w:t> </w:t>
      </w:r>
      <w:r>
        <w:rPr/>
        <w:t>exige</w:t>
      </w:r>
      <w:r>
        <w:rPr>
          <w:spacing w:val="-3"/>
        </w:rPr>
        <w:t> </w:t>
      </w:r>
      <w:r>
        <w:rPr/>
        <w:t>un</w:t>
      </w:r>
      <w:r>
        <w:rPr>
          <w:spacing w:val="-4"/>
        </w:rPr>
        <w:t> </w:t>
      </w:r>
      <w:r>
        <w:rPr/>
        <w:t>especial</w:t>
      </w:r>
      <w:r>
        <w:rPr>
          <w:spacing w:val="-4"/>
        </w:rPr>
        <w:t> </w:t>
      </w:r>
      <w:r>
        <w:rPr/>
        <w:t>cuidado</w:t>
      </w:r>
      <w:r>
        <w:rPr>
          <w:spacing w:val="-2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3"/>
        </w:rPr>
        <w:t> </w:t>
      </w:r>
      <w:r>
        <w:rPr/>
        <w:t>caso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protección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personas menores de edad.</w:t>
      </w:r>
    </w:p>
    <w:p>
      <w:pPr>
        <w:pStyle w:val="BodyText"/>
        <w:spacing w:line="264" w:lineRule="auto" w:before="181"/>
        <w:ind w:left="140" w:right="137"/>
        <w:jc w:val="both"/>
      </w:pPr>
      <w:r>
        <w:rPr/>
        <w:t>En</w:t>
      </w:r>
      <w:r>
        <w:rPr>
          <w:spacing w:val="-4"/>
        </w:rPr>
        <w:t> </w:t>
      </w:r>
      <w:r>
        <w:rPr/>
        <w:t>2007,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COI</w:t>
      </w:r>
      <w:r>
        <w:rPr>
          <w:spacing w:val="-4"/>
        </w:rPr>
        <w:t> </w:t>
      </w:r>
      <w:r>
        <w:rPr/>
        <w:t>hizo</w:t>
      </w:r>
      <w:r>
        <w:rPr>
          <w:spacing w:val="-2"/>
        </w:rPr>
        <w:t> </w:t>
      </w:r>
      <w:r>
        <w:rPr/>
        <w:t>pública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Declaración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Consenso</w:t>
      </w:r>
      <w:r>
        <w:rPr>
          <w:spacing w:val="-2"/>
        </w:rPr>
        <w:t> </w:t>
      </w:r>
      <w:r>
        <w:rPr/>
        <w:t>sobre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Acoso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Abuso</w:t>
      </w:r>
      <w:r>
        <w:rPr>
          <w:spacing w:val="-2"/>
        </w:rPr>
        <w:t> </w:t>
      </w:r>
      <w:r>
        <w:rPr/>
        <w:t>Sexual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deporte,</w:t>
      </w:r>
      <w:r>
        <w:rPr>
          <w:spacing w:val="-3"/>
        </w:rPr>
        <w:t> </w:t>
      </w:r>
      <w:r>
        <w:rPr/>
        <w:t>en la que afirmaba que “el acoso y el abuso sexuales en el deporte no discriminan por motivos de edad, sexo, raza,</w:t>
      </w:r>
      <w:r>
        <w:rPr>
          <w:spacing w:val="-4"/>
        </w:rPr>
        <w:t> </w:t>
      </w:r>
      <w:r>
        <w:rPr/>
        <w:t>orientación</w:t>
      </w:r>
      <w:r>
        <w:rPr>
          <w:spacing w:val="-5"/>
        </w:rPr>
        <w:t> </w:t>
      </w:r>
      <w:r>
        <w:rPr/>
        <w:t>sexual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discapacidad.</w:t>
      </w:r>
      <w:r>
        <w:rPr>
          <w:spacing w:val="-5"/>
        </w:rPr>
        <w:t> </w:t>
      </w:r>
      <w:r>
        <w:rPr/>
        <w:t>[...]</w:t>
      </w:r>
      <w:r>
        <w:rPr>
          <w:spacing w:val="-5"/>
        </w:rPr>
        <w:t> </w:t>
      </w:r>
      <w:r>
        <w:rPr/>
        <w:t>tanto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acoso</w:t>
      </w:r>
      <w:r>
        <w:rPr>
          <w:spacing w:val="-5"/>
        </w:rPr>
        <w:t> </w:t>
      </w:r>
      <w:r>
        <w:rPr/>
        <w:t>como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abuso</w:t>
      </w:r>
      <w:r>
        <w:rPr>
          <w:spacing w:val="-3"/>
        </w:rPr>
        <w:t> </w:t>
      </w:r>
      <w:r>
        <w:rPr/>
        <w:t>sexuales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producen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cualquier deporte y a cualquier nivel, y parece ser que con mayor frecuencia en el deporte de elite.</w:t>
      </w:r>
    </w:p>
    <w:p>
      <w:pPr>
        <w:pStyle w:val="BodyText"/>
        <w:spacing w:line="264" w:lineRule="auto" w:before="182"/>
        <w:ind w:left="140" w:right="137"/>
        <w:jc w:val="both"/>
      </w:pPr>
      <w:r>
        <w:rPr/>
        <w:t>Con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carácter</w:t>
      </w:r>
      <w:r>
        <w:rPr>
          <w:spacing w:val="-6"/>
        </w:rPr>
        <w:t> </w:t>
      </w:r>
      <w:r>
        <w:rPr/>
        <w:t>más</w:t>
      </w:r>
      <w:r>
        <w:rPr>
          <w:spacing w:val="-6"/>
        </w:rPr>
        <w:t> </w:t>
      </w:r>
      <w:r>
        <w:rPr/>
        <w:t>transversal,</w:t>
      </w:r>
      <w:r>
        <w:rPr>
          <w:spacing w:val="-3"/>
        </w:rPr>
        <w:t> </w:t>
      </w:r>
      <w:r>
        <w:rPr/>
        <w:t>el</w:t>
      </w:r>
      <w:r>
        <w:rPr>
          <w:spacing w:val="-6"/>
        </w:rPr>
        <w:t> </w:t>
      </w:r>
      <w:r>
        <w:rPr/>
        <w:t>Convenio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Europa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protección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6"/>
        </w:rPr>
        <w:t> </w:t>
      </w:r>
      <w:r>
        <w:rPr/>
        <w:t>niños</w:t>
      </w:r>
      <w:r>
        <w:rPr>
          <w:spacing w:val="-6"/>
        </w:rPr>
        <w:t> </w:t>
      </w:r>
      <w:r>
        <w:rPr/>
        <w:t>contra</w:t>
      </w:r>
      <w:r>
        <w:rPr>
          <w:spacing w:val="-3"/>
        </w:rPr>
        <w:t> </w:t>
      </w:r>
      <w:r>
        <w:rPr/>
        <w:t>la explotación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el</w:t>
      </w:r>
      <w:r>
        <w:rPr>
          <w:spacing w:val="-1"/>
        </w:rPr>
        <w:t> </w:t>
      </w:r>
      <w:r>
        <w:rPr/>
        <w:t>abuso</w:t>
      </w:r>
      <w:r>
        <w:rPr>
          <w:spacing w:val="-3"/>
        </w:rPr>
        <w:t> </w:t>
      </w:r>
      <w:r>
        <w:rPr/>
        <w:t>sexual,</w:t>
      </w:r>
      <w:r>
        <w:rPr>
          <w:spacing w:val="-1"/>
        </w:rPr>
        <w:t> </w:t>
      </w:r>
      <w:r>
        <w:rPr/>
        <w:t>hecho</w:t>
      </w:r>
      <w:r>
        <w:rPr>
          <w:spacing w:val="-3"/>
        </w:rPr>
        <w:t> </w:t>
      </w:r>
      <w:r>
        <w:rPr/>
        <w:t>en</w:t>
      </w:r>
      <w:r>
        <w:rPr>
          <w:spacing w:val="-5"/>
        </w:rPr>
        <w:t> </w:t>
      </w:r>
      <w:r>
        <w:rPr/>
        <w:t>Lanzarote</w:t>
      </w:r>
      <w:r>
        <w:rPr>
          <w:spacing w:val="-3"/>
        </w:rPr>
        <w:t> </w:t>
      </w:r>
      <w:r>
        <w:rPr/>
        <w:t>el</w:t>
      </w:r>
      <w:r>
        <w:rPr>
          <w:spacing w:val="-6"/>
        </w:rPr>
        <w:t> </w:t>
      </w:r>
      <w:r>
        <w:rPr/>
        <w:t>25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octubre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2007,</w:t>
      </w:r>
      <w:r>
        <w:rPr>
          <w:spacing w:val="-4"/>
        </w:rPr>
        <w:t> </w:t>
      </w:r>
      <w:r>
        <w:rPr/>
        <w:t>ratificado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España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2010</w:t>
      </w:r>
      <w:r>
        <w:rPr>
          <w:spacing w:val="-3"/>
        </w:rPr>
        <w:t> </w:t>
      </w:r>
      <w:r>
        <w:rPr/>
        <w:t>y de</w:t>
      </w:r>
      <w:r>
        <w:rPr>
          <w:spacing w:val="-4"/>
        </w:rPr>
        <w:t> </w:t>
      </w:r>
      <w:r>
        <w:rPr/>
        <w:t>obligado</w:t>
      </w:r>
      <w:r>
        <w:rPr>
          <w:spacing w:val="-3"/>
        </w:rPr>
        <w:t> </w:t>
      </w:r>
      <w:r>
        <w:rPr/>
        <w:t>cumplimiento</w:t>
      </w:r>
      <w:r>
        <w:rPr>
          <w:spacing w:val="-5"/>
        </w:rPr>
        <w:t> </w:t>
      </w:r>
      <w:r>
        <w:rPr/>
        <w:t>por</w:t>
      </w:r>
      <w:r>
        <w:rPr>
          <w:spacing w:val="-2"/>
        </w:rPr>
        <w:t> </w:t>
      </w:r>
      <w:r>
        <w:rPr/>
        <w:t>los</w:t>
      </w:r>
      <w:r>
        <w:rPr>
          <w:spacing w:val="-5"/>
        </w:rPr>
        <w:t> </w:t>
      </w:r>
      <w:r>
        <w:rPr/>
        <w:t>Estados</w:t>
      </w:r>
      <w:r>
        <w:rPr>
          <w:spacing w:val="-5"/>
        </w:rPr>
        <w:t> </w:t>
      </w:r>
      <w:r>
        <w:rPr/>
        <w:t>Parte,</w:t>
      </w:r>
      <w:r>
        <w:rPr>
          <w:spacing w:val="-4"/>
        </w:rPr>
        <w:t> </w:t>
      </w:r>
      <w:r>
        <w:rPr/>
        <w:t>supone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adopción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6"/>
        </w:rPr>
        <w:t> </w:t>
      </w:r>
      <w:r>
        <w:rPr/>
        <w:t>amplio</w:t>
      </w:r>
      <w:r>
        <w:rPr>
          <w:spacing w:val="-3"/>
        </w:rPr>
        <w:t> </w:t>
      </w:r>
      <w:r>
        <w:rPr/>
        <w:t>conjunto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medidas</w:t>
      </w:r>
      <w:r>
        <w:rPr>
          <w:spacing w:val="-5"/>
        </w:rPr>
        <w:t> </w:t>
      </w:r>
      <w:r>
        <w:rPr/>
        <w:t>que afectan</w:t>
      </w:r>
      <w:r>
        <w:rPr>
          <w:spacing w:val="-4"/>
        </w:rPr>
        <w:t> </w:t>
      </w:r>
      <w:r>
        <w:rPr/>
        <w:t>tanto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definición</w:t>
      </w:r>
      <w:r>
        <w:rPr>
          <w:spacing w:val="-4"/>
        </w:rPr>
        <w:t> </w:t>
      </w:r>
      <w:r>
        <w:rPr/>
        <w:t>legal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delitos</w:t>
      </w:r>
      <w:r>
        <w:rPr>
          <w:spacing w:val="-3"/>
        </w:rPr>
        <w:t> </w:t>
      </w:r>
      <w:r>
        <w:rPr/>
        <w:t>como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relativo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prevención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violencia</w:t>
      </w:r>
      <w:r>
        <w:rPr>
          <w:spacing w:val="-4"/>
        </w:rPr>
        <w:t> </w:t>
      </w:r>
      <w:r>
        <w:rPr/>
        <w:t>sexual contra niños, niñas y adolescentes en todos los contextos y ámbitos, incluyendo también el deportivo.</w:t>
      </w:r>
    </w:p>
    <w:p>
      <w:pPr>
        <w:pStyle w:val="BodyText"/>
        <w:spacing w:after="0" w:line="264" w:lineRule="auto"/>
        <w:jc w:val="both"/>
        <w:sectPr>
          <w:headerReference w:type="default" r:id="rId8"/>
          <w:footerReference w:type="default" r:id="rId9"/>
          <w:pgSz w:w="11910" w:h="16840"/>
          <w:pgMar w:header="468" w:footer="879" w:top="1600" w:bottom="1100" w:left="992" w:right="992"/>
          <w:pgNumType w:start="1"/>
        </w:sectPr>
      </w:pPr>
    </w:p>
    <w:p>
      <w:pPr>
        <w:pStyle w:val="Heading2"/>
        <w:spacing w:line="264" w:lineRule="auto" w:before="26"/>
        <w:ind w:right="78"/>
        <w:rPr>
          <w:u w:val="none"/>
        </w:rPr>
      </w:pPr>
      <w:r>
        <w:rPr>
          <w:u w:val="single"/>
        </w:rPr>
        <w:t>1.-</w:t>
      </w:r>
      <w:r>
        <w:rPr>
          <w:spacing w:val="37"/>
          <w:u w:val="single"/>
        </w:rPr>
        <w:t> </w:t>
      </w:r>
      <w:r>
        <w:rPr>
          <w:u w:val="single"/>
        </w:rPr>
        <w:t>COMPROMISO</w:t>
      </w:r>
      <w:r>
        <w:rPr>
          <w:spacing w:val="37"/>
          <w:u w:val="single"/>
        </w:rPr>
        <w:t> </w:t>
      </w:r>
      <w:r>
        <w:rPr>
          <w:u w:val="single"/>
        </w:rPr>
        <w:t>DE</w:t>
      </w:r>
      <w:r>
        <w:rPr>
          <w:spacing w:val="37"/>
          <w:u w:val="single"/>
        </w:rPr>
        <w:t> </w:t>
      </w:r>
      <w:r>
        <w:rPr>
          <w:u w:val="single"/>
        </w:rPr>
        <w:t>CV JAV OLÍMPICO</w:t>
      </w:r>
      <w:r>
        <w:rPr>
          <w:spacing w:val="37"/>
          <w:u w:val="single"/>
        </w:rPr>
        <w:t> </w:t>
      </w:r>
      <w:r>
        <w:rPr>
          <w:u w:val="single"/>
        </w:rPr>
        <w:t>EN LA</w:t>
      </w:r>
      <w:r>
        <w:rPr>
          <w:spacing w:val="37"/>
          <w:u w:val="single"/>
        </w:rPr>
        <w:t> </w:t>
      </w:r>
      <w:r>
        <w:rPr>
          <w:u w:val="single"/>
        </w:rPr>
        <w:t>GESTIÓN DE</w:t>
      </w:r>
      <w:r>
        <w:rPr>
          <w:spacing w:val="37"/>
          <w:u w:val="single"/>
        </w:rPr>
        <w:t> </w:t>
      </w:r>
      <w:r>
        <w:rPr>
          <w:u w:val="single"/>
        </w:rPr>
        <w:t>LA PREVENCIÓN</w:t>
      </w:r>
      <w:r>
        <w:rPr>
          <w:spacing w:val="37"/>
          <w:u w:val="single"/>
        </w:rPr>
        <w:t> </w:t>
      </w:r>
      <w:r>
        <w:rPr>
          <w:u w:val="single"/>
        </w:rPr>
        <w:t>Y</w:t>
      </w:r>
      <w:r>
        <w:rPr>
          <w:spacing w:val="37"/>
          <w:u w:val="single"/>
        </w:rPr>
        <w:t> </w:t>
      </w:r>
      <w:r>
        <w:rPr>
          <w:u w:val="single"/>
        </w:rPr>
        <w:t>ERRADICACIÓN</w:t>
      </w:r>
      <w:r>
        <w:rPr>
          <w:u w:val="none"/>
        </w:rPr>
        <w:t> </w:t>
      </w:r>
      <w:r>
        <w:rPr>
          <w:u w:val="single"/>
        </w:rPr>
        <w:t>DEL</w:t>
      </w:r>
      <w:r>
        <w:rPr>
          <w:spacing w:val="20"/>
          <w:u w:val="none"/>
        </w:rPr>
        <w:t> </w:t>
      </w:r>
      <w:r>
        <w:rPr>
          <w:u w:val="single"/>
        </w:rPr>
        <w:t>ACOSO</w:t>
      </w:r>
      <w:r>
        <w:rPr>
          <w:spacing w:val="68"/>
          <w:u w:val="single"/>
        </w:rPr>
        <w:t> </w:t>
      </w:r>
      <w:r>
        <w:rPr>
          <w:u w:val="single"/>
        </w:rPr>
        <w:t>SEXUAL,</w:t>
      </w:r>
      <w:r>
        <w:rPr>
          <w:spacing w:val="68"/>
          <w:u w:val="single"/>
        </w:rPr>
        <w:t> </w:t>
      </w:r>
      <w:r>
        <w:rPr>
          <w:u w:val="single"/>
        </w:rPr>
        <w:t>EL</w:t>
      </w:r>
      <w:r>
        <w:rPr>
          <w:spacing w:val="68"/>
          <w:u w:val="single"/>
        </w:rPr>
        <w:t> </w:t>
      </w:r>
      <w:r>
        <w:rPr>
          <w:u w:val="single"/>
        </w:rPr>
        <w:t>ACOSO</w:t>
      </w:r>
      <w:r>
        <w:rPr>
          <w:spacing w:val="80"/>
          <w:u w:val="single"/>
        </w:rPr>
        <w:t> </w:t>
      </w:r>
      <w:r>
        <w:rPr>
          <w:u w:val="single"/>
        </w:rPr>
        <w:t>POR</w:t>
      </w:r>
      <w:r>
        <w:rPr>
          <w:spacing w:val="80"/>
          <w:u w:val="single"/>
        </w:rPr>
        <w:t> </w:t>
      </w:r>
      <w:r>
        <w:rPr>
          <w:u w:val="single"/>
        </w:rPr>
        <w:t>RAZÓN</w:t>
      </w:r>
      <w:r>
        <w:rPr>
          <w:spacing w:val="80"/>
          <w:u w:val="single"/>
        </w:rPr>
        <w:t> </w:t>
      </w:r>
      <w:r>
        <w:rPr>
          <w:u w:val="single"/>
        </w:rPr>
        <w:t>DE</w:t>
      </w:r>
      <w:r>
        <w:rPr>
          <w:spacing w:val="80"/>
          <w:u w:val="single"/>
        </w:rPr>
        <w:t> </w:t>
      </w:r>
      <w:r>
        <w:rPr>
          <w:u w:val="single"/>
        </w:rPr>
        <w:t>SEXO</w:t>
      </w:r>
      <w:r>
        <w:rPr>
          <w:spacing w:val="80"/>
          <w:u w:val="single"/>
        </w:rPr>
        <w:t> </w:t>
      </w:r>
      <w:r>
        <w:rPr>
          <w:u w:val="single"/>
        </w:rPr>
        <w:t>Y</w:t>
      </w:r>
      <w:r>
        <w:rPr>
          <w:spacing w:val="80"/>
          <w:u w:val="single"/>
        </w:rPr>
        <w:t> </w:t>
      </w:r>
      <w:r>
        <w:rPr>
          <w:u w:val="single"/>
        </w:rPr>
        <w:t>OTRAS</w:t>
      </w:r>
      <w:r>
        <w:rPr>
          <w:spacing w:val="80"/>
          <w:u w:val="single"/>
        </w:rPr>
        <w:t> </w:t>
      </w:r>
      <w:r>
        <w:rPr>
          <w:u w:val="single"/>
        </w:rPr>
        <w:t>CONDUCTAS</w:t>
      </w:r>
      <w:r>
        <w:rPr>
          <w:spacing w:val="80"/>
          <w:u w:val="single"/>
        </w:rPr>
        <w:t> </w:t>
      </w:r>
      <w:r>
        <w:rPr>
          <w:u w:val="single"/>
        </w:rPr>
        <w:t>CONTRARIAS</w:t>
      </w:r>
      <w:r>
        <w:rPr>
          <w:u w:val="none"/>
        </w:rPr>
        <w:t> </w:t>
      </w:r>
      <w:r>
        <w:rPr>
          <w:u w:val="single"/>
        </w:rPr>
        <w:t>A</w:t>
      </w:r>
      <w:r>
        <w:rPr>
          <w:spacing w:val="40"/>
          <w:u w:val="single"/>
        </w:rPr>
        <w:t> </w:t>
      </w:r>
      <w:r>
        <w:rPr>
          <w:u w:val="single"/>
        </w:rPr>
        <w:t>LA LIBERTAD SEXUAL Y LA INTEGRIDAD MORAL</w:t>
      </w:r>
    </w:p>
    <w:p>
      <w:pPr>
        <w:pStyle w:val="BodyText"/>
        <w:spacing w:line="264" w:lineRule="auto" w:before="181"/>
        <w:ind w:left="140" w:right="81"/>
        <w:jc w:val="both"/>
      </w:pPr>
      <w:r>
        <w:rPr/>
        <w:t>Con el presente protocolo, El CV JAV Olímpico manifiesta su tolerancia cero ante la concurrencia en toda su organización de conductas constitutivas de acoso sexual, acoso por razón de sexo o contrarias a la libertad sexual y la integridad moral.</w:t>
      </w:r>
    </w:p>
    <w:p>
      <w:pPr>
        <w:pStyle w:val="BodyText"/>
        <w:spacing w:line="264" w:lineRule="auto" w:before="179"/>
        <w:ind w:left="140" w:right="79"/>
        <w:jc w:val="both"/>
      </w:pPr>
      <w:r>
        <w:rPr/>
        <w:t>Al adoptar este protocolo, CV JAV Olímpico quiere subrayar su compromiso con la prevención y actuación frente a estas conductas, informando de su aplicación a todas las personas que presta servicios en su organización, sea personal propio o procedente de otras empresas, incluidas las personas que, no teniendo una relación laboral, prestan servicios o colaboran con la organización, tales como personas en formación, las que realizan prácticas no laborales o</w:t>
      </w:r>
      <w:r>
        <w:rPr>
          <w:spacing w:val="40"/>
        </w:rPr>
        <w:t> </w:t>
      </w:r>
      <w:r>
        <w:rPr/>
        <w:t>aquéllas que realizan voluntariado. Afecta por tanto a</w:t>
      </w:r>
      <w:r>
        <w:rPr>
          <w:spacing w:val="80"/>
        </w:rPr>
        <w:t> </w:t>
      </w:r>
      <w:r>
        <w:rPr/>
        <w:t>jugadores/as, técnicos, directivos, personal de apoyo y toda persona vinculada activamente con CV JAV </w:t>
      </w:r>
      <w:r>
        <w:rPr>
          <w:spacing w:val="-2"/>
        </w:rPr>
        <w:t>Olímpico.</w:t>
      </w:r>
    </w:p>
    <w:p>
      <w:pPr>
        <w:pStyle w:val="BodyText"/>
        <w:spacing w:line="264" w:lineRule="auto" w:before="182"/>
        <w:ind w:left="140" w:right="122"/>
        <w:jc w:val="both"/>
      </w:pPr>
      <w:r>
        <w:rPr/>
        <w:t>Asimismo,</w:t>
      </w:r>
      <w:r>
        <w:rPr>
          <w:spacing w:val="-5"/>
        </w:rPr>
        <w:t> </w:t>
      </w:r>
      <w:r>
        <w:rPr/>
        <w:t>CV</w:t>
      </w:r>
      <w:r>
        <w:rPr>
          <w:spacing w:val="-4"/>
        </w:rPr>
        <w:t> </w:t>
      </w:r>
      <w:r>
        <w:rPr/>
        <w:t>JAV</w:t>
      </w:r>
      <w:r>
        <w:rPr>
          <w:spacing w:val="-5"/>
        </w:rPr>
        <w:t> </w:t>
      </w:r>
      <w:r>
        <w:rPr/>
        <w:t>Olímpico</w:t>
      </w:r>
      <w:r>
        <w:rPr>
          <w:spacing w:val="-4"/>
        </w:rPr>
        <w:t> </w:t>
      </w:r>
      <w:r>
        <w:rPr/>
        <w:t>asume</w:t>
      </w:r>
      <w:r>
        <w:rPr>
          <w:spacing w:val="-4"/>
        </w:rPr>
        <w:t> </w:t>
      </w:r>
      <w:r>
        <w:rPr/>
        <w:t>el</w:t>
      </w:r>
      <w:r>
        <w:rPr>
          <w:spacing w:val="-2"/>
        </w:rPr>
        <w:t> </w:t>
      </w:r>
      <w:r>
        <w:rPr/>
        <w:t>compromiso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dar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conocer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existencia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protocolo,</w:t>
      </w:r>
      <w:r>
        <w:rPr>
          <w:spacing w:val="-2"/>
        </w:rPr>
        <w:t> </w:t>
      </w:r>
      <w:r>
        <w:rPr/>
        <w:t>con indicación de la necesidad de su cumplimiento estricto.</w:t>
      </w:r>
    </w:p>
    <w:p>
      <w:pPr>
        <w:pStyle w:val="BodyText"/>
        <w:spacing w:line="264" w:lineRule="auto" w:before="180"/>
        <w:ind w:left="140" w:right="78"/>
        <w:jc w:val="both"/>
      </w:pPr>
      <w:r>
        <w:rPr/>
        <w:t>Cuando la presunta persona acosadora quedara fuera del poder dirección de la empresa y, por lo tanto, CV JAV Olímpico no pueda aplicar el procedimiento en su totalidad, se dirigirá a la entidad competente al</w:t>
      </w:r>
      <w:r>
        <w:rPr>
          <w:spacing w:val="40"/>
        </w:rPr>
        <w:t> </w:t>
      </w:r>
      <w:r>
        <w:rPr/>
        <w:t>objeto de que solucione el</w:t>
      </w:r>
      <w:r>
        <w:rPr>
          <w:spacing w:val="18"/>
        </w:rPr>
        <w:t> </w:t>
      </w:r>
      <w:r>
        <w:rPr/>
        <w:t>problema y, en</w:t>
      </w:r>
      <w:r>
        <w:rPr>
          <w:spacing w:val="18"/>
        </w:rPr>
        <w:t> </w:t>
      </w:r>
      <w:r>
        <w:rPr/>
        <w:t>su</w:t>
      </w:r>
      <w:r>
        <w:rPr>
          <w:spacing w:val="18"/>
        </w:rPr>
        <w:t> </w:t>
      </w:r>
      <w:r>
        <w:rPr/>
        <w:t>caso,</w:t>
      </w:r>
      <w:r>
        <w:rPr>
          <w:spacing w:val="18"/>
        </w:rPr>
        <w:t> </w:t>
      </w:r>
      <w:r>
        <w:rPr/>
        <w:t>sancione</w:t>
      </w:r>
      <w:r>
        <w:rPr>
          <w:spacing w:val="18"/>
        </w:rPr>
        <w:t> </w:t>
      </w:r>
      <w:r>
        <w:rPr/>
        <w:t>a la</w:t>
      </w:r>
      <w:r>
        <w:rPr>
          <w:spacing w:val="18"/>
        </w:rPr>
        <w:t> </w:t>
      </w:r>
      <w:r>
        <w:rPr/>
        <w:t>persona</w:t>
      </w:r>
      <w:r>
        <w:rPr>
          <w:spacing w:val="18"/>
        </w:rPr>
        <w:t> </w:t>
      </w:r>
      <w:r>
        <w:rPr/>
        <w:t>responsable,</w:t>
      </w:r>
      <w:r>
        <w:rPr>
          <w:spacing w:val="34"/>
        </w:rPr>
        <w:t> </w:t>
      </w:r>
      <w:r>
        <w:rPr/>
        <w:t>advirtiéndole</w:t>
      </w:r>
      <w:r>
        <w:rPr>
          <w:spacing w:val="34"/>
        </w:rPr>
        <w:t> </w:t>
      </w:r>
      <w:r>
        <w:rPr/>
        <w:t>que, de</w:t>
      </w:r>
      <w:r>
        <w:rPr>
          <w:spacing w:val="40"/>
        </w:rPr>
        <w:t> </w:t>
      </w:r>
      <w:r>
        <w:rPr/>
        <w:t>no hacerlo, la relación que une a ambas entidades podría deteriorarse o extinguirse.</w:t>
      </w:r>
    </w:p>
    <w:p>
      <w:pPr>
        <w:pStyle w:val="BodyText"/>
        <w:spacing w:line="290" w:lineRule="atLeast" w:before="158"/>
        <w:ind w:left="140" w:right="84"/>
        <w:jc w:val="both"/>
      </w:pPr>
      <w:r>
        <w:rPr/>
        <w:t>El protocolo será de aplicación a las situaciones de acoso sexual, acoso por razón de sexo y otras conductas contrarias a la libertad sexual y la integridad moral que se produzcan durante la actividad deportiva o como resultado de la misma: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02" w:lineRule="exact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En</w:t>
      </w:r>
      <w:r>
        <w:rPr>
          <w:spacing w:val="41"/>
          <w:sz w:val="22"/>
        </w:rPr>
        <w:t> </w:t>
      </w:r>
      <w:r>
        <w:rPr>
          <w:sz w:val="22"/>
        </w:rPr>
        <w:t>las</w:t>
      </w:r>
      <w:r>
        <w:rPr>
          <w:spacing w:val="42"/>
          <w:sz w:val="22"/>
        </w:rPr>
        <w:t> </w:t>
      </w:r>
      <w:r>
        <w:rPr>
          <w:sz w:val="22"/>
        </w:rPr>
        <w:t>instalaciones</w:t>
      </w:r>
      <w:r>
        <w:rPr>
          <w:spacing w:val="43"/>
          <w:sz w:val="22"/>
        </w:rPr>
        <w:t> </w:t>
      </w:r>
      <w:r>
        <w:rPr>
          <w:sz w:val="22"/>
        </w:rPr>
        <w:t>deportivas,</w:t>
      </w:r>
      <w:r>
        <w:rPr>
          <w:spacing w:val="42"/>
          <w:sz w:val="22"/>
        </w:rPr>
        <w:t> </w:t>
      </w:r>
      <w:r>
        <w:rPr>
          <w:sz w:val="22"/>
        </w:rPr>
        <w:t>hoteles,</w:t>
      </w:r>
      <w:r>
        <w:rPr>
          <w:spacing w:val="44"/>
          <w:sz w:val="22"/>
        </w:rPr>
        <w:t>  </w:t>
      </w:r>
      <w:r>
        <w:rPr>
          <w:sz w:val="22"/>
        </w:rPr>
        <w:t>lugar</w:t>
      </w:r>
      <w:r>
        <w:rPr>
          <w:spacing w:val="43"/>
          <w:sz w:val="22"/>
        </w:rPr>
        <w:t> </w:t>
      </w:r>
      <w:r>
        <w:rPr>
          <w:sz w:val="22"/>
        </w:rPr>
        <w:t>de</w:t>
      </w:r>
      <w:r>
        <w:rPr>
          <w:spacing w:val="42"/>
          <w:sz w:val="22"/>
        </w:rPr>
        <w:t> </w:t>
      </w:r>
      <w:r>
        <w:rPr>
          <w:sz w:val="22"/>
        </w:rPr>
        <w:t>trabajo,</w:t>
      </w:r>
      <w:r>
        <w:rPr>
          <w:spacing w:val="43"/>
          <w:sz w:val="22"/>
        </w:rPr>
        <w:t> </w:t>
      </w:r>
      <w:r>
        <w:rPr>
          <w:sz w:val="22"/>
        </w:rPr>
        <w:t>inclusive</w:t>
      </w:r>
      <w:r>
        <w:rPr>
          <w:spacing w:val="41"/>
          <w:sz w:val="22"/>
        </w:rPr>
        <w:t> </w:t>
      </w:r>
      <w:r>
        <w:rPr>
          <w:sz w:val="22"/>
        </w:rPr>
        <w:t>en</w:t>
      </w:r>
      <w:r>
        <w:rPr>
          <w:spacing w:val="43"/>
          <w:sz w:val="22"/>
        </w:rPr>
        <w:t> </w:t>
      </w:r>
      <w:r>
        <w:rPr>
          <w:sz w:val="22"/>
        </w:rPr>
        <w:t>los</w:t>
      </w:r>
      <w:r>
        <w:rPr>
          <w:spacing w:val="39"/>
          <w:sz w:val="22"/>
        </w:rPr>
        <w:t> </w:t>
      </w:r>
      <w:r>
        <w:rPr>
          <w:sz w:val="22"/>
        </w:rPr>
        <w:t>espacios</w:t>
      </w:r>
      <w:r>
        <w:rPr>
          <w:spacing w:val="46"/>
          <w:sz w:val="22"/>
        </w:rPr>
        <w:t> </w:t>
      </w:r>
      <w:r>
        <w:rPr>
          <w:sz w:val="22"/>
        </w:rPr>
        <w:t>públicos</w:t>
      </w:r>
      <w:r>
        <w:rPr>
          <w:spacing w:val="41"/>
          <w:sz w:val="22"/>
        </w:rPr>
        <w:t> </w:t>
      </w:r>
      <w:r>
        <w:rPr>
          <w:spacing w:val="-10"/>
          <w:sz w:val="22"/>
        </w:rPr>
        <w:t>y</w:t>
      </w:r>
    </w:p>
    <w:p>
      <w:pPr>
        <w:pStyle w:val="BodyText"/>
        <w:spacing w:before="27"/>
        <w:ind w:left="861"/>
      </w:pPr>
      <w:r>
        <w:rPr>
          <w:spacing w:val="-2"/>
        </w:rPr>
        <w:t>privados.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64" w:lineRule="auto" w:before="206" w:after="0"/>
        <w:ind w:left="861" w:right="109" w:hanging="360"/>
        <w:jc w:val="left"/>
        <w:rPr>
          <w:sz w:val="22"/>
        </w:rPr>
      </w:pPr>
      <w:r>
        <w:rPr>
          <w:sz w:val="22"/>
        </w:rPr>
        <w:t>En los desplazamientos, viajes, eventos o actividades sociales o de formación relacionados con</w:t>
      </w:r>
      <w:r>
        <w:rPr>
          <w:spacing w:val="27"/>
          <w:sz w:val="22"/>
        </w:rPr>
        <w:t> </w:t>
      </w:r>
      <w:r>
        <w:rPr>
          <w:sz w:val="22"/>
        </w:rPr>
        <w:t>la</w:t>
      </w:r>
      <w:r>
        <w:rPr>
          <w:spacing w:val="40"/>
          <w:sz w:val="22"/>
        </w:rPr>
        <w:t> </w:t>
      </w:r>
      <w:r>
        <w:rPr>
          <w:spacing w:val="-2"/>
          <w:sz w:val="22"/>
        </w:rPr>
        <w:t>entidad.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61" w:lineRule="auto" w:before="183" w:after="0"/>
        <w:ind w:left="861" w:right="108" w:hanging="360"/>
        <w:jc w:val="left"/>
        <w:rPr>
          <w:sz w:val="22"/>
        </w:rPr>
      </w:pP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marco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5"/>
          <w:sz w:val="22"/>
        </w:rPr>
        <w:t> </w:t>
      </w:r>
      <w:r>
        <w:rPr>
          <w:sz w:val="22"/>
        </w:rPr>
        <w:t>comunicaciones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estén</w:t>
      </w:r>
      <w:r>
        <w:rPr>
          <w:spacing w:val="-3"/>
          <w:sz w:val="22"/>
        </w:rPr>
        <w:t> </w:t>
      </w:r>
      <w:r>
        <w:rPr>
          <w:sz w:val="22"/>
        </w:rPr>
        <w:t>relacionadas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trabajo,</w:t>
      </w:r>
      <w:r>
        <w:rPr>
          <w:spacing w:val="-4"/>
          <w:sz w:val="22"/>
        </w:rPr>
        <w:t> </w:t>
      </w:r>
      <w:r>
        <w:rPr>
          <w:sz w:val="22"/>
        </w:rPr>
        <w:t>incluidas</w:t>
      </w:r>
      <w:r>
        <w:rPr>
          <w:spacing w:val="-2"/>
          <w:sz w:val="22"/>
        </w:rPr>
        <w:t> </w:t>
      </w:r>
      <w:r>
        <w:rPr>
          <w:sz w:val="22"/>
        </w:rPr>
        <w:t>las</w:t>
      </w:r>
      <w:r>
        <w:rPr>
          <w:spacing w:val="-5"/>
          <w:sz w:val="22"/>
        </w:rPr>
        <w:t> </w:t>
      </w:r>
      <w:r>
        <w:rPr>
          <w:sz w:val="22"/>
        </w:rPr>
        <w:t>realizadas</w:t>
      </w:r>
      <w:r>
        <w:rPr>
          <w:spacing w:val="-7"/>
          <w:sz w:val="22"/>
        </w:rPr>
        <w:t> </w:t>
      </w:r>
      <w:r>
        <w:rPr>
          <w:sz w:val="22"/>
        </w:rPr>
        <w:t>por medio de tecnologías de la</w:t>
      </w:r>
      <w:r>
        <w:rPr>
          <w:spacing w:val="-1"/>
          <w:sz w:val="22"/>
        </w:rPr>
        <w:t> </w:t>
      </w:r>
      <w:r>
        <w:rPr>
          <w:sz w:val="22"/>
        </w:rPr>
        <w:t>información</w:t>
      </w:r>
      <w:r>
        <w:rPr>
          <w:spacing w:val="-3"/>
          <w:sz w:val="22"/>
        </w:rPr>
        <w:t> </w:t>
      </w:r>
      <w:r>
        <w:rPr>
          <w:sz w:val="22"/>
        </w:rPr>
        <w:t>y de la</w:t>
      </w:r>
      <w:r>
        <w:rPr>
          <w:spacing w:val="-1"/>
          <w:sz w:val="22"/>
        </w:rPr>
        <w:t> </w:t>
      </w:r>
      <w:r>
        <w:rPr>
          <w:sz w:val="22"/>
        </w:rPr>
        <w:t>comunicación (acoso digital o virtual).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85" w:after="0"/>
        <w:ind w:left="861" w:right="0" w:hanging="360"/>
        <w:jc w:val="left"/>
        <w:rPr>
          <w:sz w:val="22"/>
        </w:rPr>
      </w:pP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alojamiento</w:t>
      </w:r>
      <w:r>
        <w:rPr>
          <w:spacing w:val="-4"/>
          <w:sz w:val="22"/>
        </w:rPr>
        <w:t> </w:t>
      </w:r>
      <w:r>
        <w:rPr>
          <w:sz w:val="22"/>
        </w:rPr>
        <w:t>proporcionado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CV</w:t>
      </w:r>
      <w:r>
        <w:rPr>
          <w:spacing w:val="-4"/>
          <w:sz w:val="22"/>
        </w:rPr>
        <w:t> </w:t>
      </w:r>
      <w:r>
        <w:rPr>
          <w:sz w:val="22"/>
        </w:rPr>
        <w:t>JAV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Olímpico</w:t>
      </w:r>
    </w:p>
    <w:p>
      <w:pPr>
        <w:pStyle w:val="BodyText"/>
        <w:spacing w:line="264" w:lineRule="auto" w:before="206"/>
        <w:ind w:left="140" w:right="135"/>
        <w:jc w:val="both"/>
      </w:pPr>
      <w:r>
        <w:rPr/>
        <w:t>En efecto, CV JAV Olímpico, al comprometerse con las medidas que conforman este protocolo, manifiesta y publicita su voluntad expresa de adoptar una actitud proactiva tanto en la prevención de estas conductas, sensibilización</w:t>
      </w:r>
      <w:r>
        <w:rPr>
          <w:spacing w:val="-10"/>
        </w:rPr>
        <w:t> </w:t>
      </w:r>
      <w:r>
        <w:rPr/>
        <w:t>e</w:t>
      </w:r>
      <w:r>
        <w:rPr>
          <w:spacing w:val="-7"/>
        </w:rPr>
        <w:t> </w:t>
      </w:r>
      <w:r>
        <w:rPr/>
        <w:t>información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comportamientos</w:t>
      </w:r>
      <w:r>
        <w:rPr>
          <w:spacing w:val="-7"/>
        </w:rPr>
        <w:t> </w:t>
      </w:r>
      <w:r>
        <w:rPr/>
        <w:t>no</w:t>
      </w:r>
      <w:r>
        <w:rPr>
          <w:spacing w:val="-9"/>
        </w:rPr>
        <w:t> </w:t>
      </w:r>
      <w:r>
        <w:rPr/>
        <w:t>tolerados</w:t>
      </w:r>
      <w:r>
        <w:rPr>
          <w:spacing w:val="-7"/>
        </w:rPr>
        <w:t> </w:t>
      </w:r>
      <w:r>
        <w:rPr/>
        <w:t>por</w:t>
      </w:r>
      <w:r>
        <w:rPr>
          <w:spacing w:val="-7"/>
        </w:rPr>
        <w:t> </w:t>
      </w:r>
      <w:r>
        <w:rPr/>
        <w:t>la</w:t>
      </w:r>
      <w:r>
        <w:rPr>
          <w:spacing w:val="-10"/>
        </w:rPr>
        <w:t> </w:t>
      </w:r>
      <w:r>
        <w:rPr/>
        <w:t>entidad</w:t>
      </w:r>
      <w:r>
        <w:rPr>
          <w:spacing w:val="-8"/>
        </w:rPr>
        <w:t> </w:t>
      </w:r>
      <w:r>
        <w:rPr/>
        <w:t>como</w:t>
      </w:r>
      <w:r>
        <w:rPr>
          <w:spacing w:val="-13"/>
        </w:rPr>
        <w:t> </w:t>
      </w:r>
      <w:r>
        <w:rPr/>
        <w:t>en</w:t>
      </w:r>
      <w:r>
        <w:rPr>
          <w:spacing w:val="-11"/>
        </w:rPr>
        <w:t> </w:t>
      </w:r>
      <w:r>
        <w:rPr/>
        <w:t>la</w:t>
      </w:r>
      <w:r>
        <w:rPr>
          <w:spacing w:val="-13"/>
        </w:rPr>
        <w:t> </w:t>
      </w:r>
      <w:r>
        <w:rPr/>
        <w:t>difusión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buenas prácticas e implantación de cuantas medidas sean necesarias para gestionar las denuncias o reclamaciones que a este respecto se puedan plantear, así como para resolver según proceda en cada caso.</w:t>
      </w:r>
    </w:p>
    <w:p>
      <w:pPr>
        <w:pStyle w:val="BodyText"/>
      </w:pPr>
    </w:p>
    <w:p>
      <w:pPr>
        <w:pStyle w:val="BodyText"/>
        <w:spacing w:before="144"/>
      </w:pPr>
    </w:p>
    <w:p>
      <w:pPr>
        <w:pStyle w:val="Heading2"/>
        <w:spacing w:before="1"/>
        <w:rPr>
          <w:u w:val="none"/>
        </w:rPr>
      </w:pPr>
      <w:r>
        <w:rPr>
          <w:u w:val="single"/>
        </w:rPr>
        <w:t>2.-</w:t>
      </w:r>
      <w:r>
        <w:rPr>
          <w:spacing w:val="-1"/>
          <w:u w:val="single"/>
        </w:rPr>
        <w:t> </w:t>
      </w:r>
      <w:r>
        <w:rPr>
          <w:u w:val="single"/>
        </w:rPr>
        <w:t>CONCEPTO</w:t>
      </w:r>
      <w:r>
        <w:rPr>
          <w:spacing w:val="-2"/>
          <w:u w:val="single"/>
        </w:rPr>
        <w:t> </w:t>
      </w:r>
      <w:r>
        <w:rPr>
          <w:u w:val="single"/>
        </w:rPr>
        <w:t>DE</w:t>
      </w:r>
      <w:r>
        <w:rPr>
          <w:spacing w:val="-4"/>
          <w:u w:val="single"/>
        </w:rPr>
        <w:t> </w:t>
      </w:r>
      <w:r>
        <w:rPr>
          <w:u w:val="single"/>
        </w:rPr>
        <w:t>ACOSO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SEXUAL.</w:t>
      </w:r>
    </w:p>
    <w:p>
      <w:pPr>
        <w:pStyle w:val="BodyText"/>
        <w:spacing w:line="264" w:lineRule="auto" w:before="210"/>
        <w:ind w:left="140" w:right="146"/>
        <w:jc w:val="both"/>
      </w:pPr>
      <w:r>
        <w:rPr/>
        <w:t>La Ley Orgánica 3/2007 de 22 de marzo, para la igualdad efectiva entre mujeres y hombres, define en su artículo 7.1 el acoso sexual como:</w:t>
      </w:r>
    </w:p>
    <w:p>
      <w:pPr>
        <w:pStyle w:val="BodyText"/>
        <w:spacing w:after="0" w:line="264" w:lineRule="auto"/>
        <w:jc w:val="both"/>
        <w:sectPr>
          <w:pgSz w:w="11910" w:h="16840"/>
          <w:pgMar w:header="468" w:footer="879" w:top="1600" w:bottom="1100" w:left="992" w:right="992"/>
        </w:sectPr>
      </w:pPr>
    </w:p>
    <w:p>
      <w:pPr>
        <w:spacing w:line="264" w:lineRule="auto" w:before="26"/>
        <w:ind w:left="140" w:right="137" w:firstLine="0"/>
        <w:jc w:val="both"/>
        <w:rPr>
          <w:i/>
          <w:sz w:val="22"/>
        </w:rPr>
      </w:pPr>
      <w:r>
        <w:rPr>
          <w:i/>
          <w:sz w:val="22"/>
        </w:rPr>
        <w:t>“Cualquier comportamiento en el lugar de trabajo </w:t>
      </w:r>
      <w:r>
        <w:rPr>
          <w:i/>
          <w:sz w:val="18"/>
        </w:rPr>
        <w:t>(o espacio relacionado/asimilable en la práctica deportiva)</w:t>
      </w:r>
      <w:r>
        <w:rPr>
          <w:i/>
          <w:sz w:val="22"/>
        </w:rPr>
        <w:t>, verbal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 físico, 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naturaleza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sexual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que tenga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el propósito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 produzca el efecto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atentar contra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 dignidad 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una persona, en particular cuando se cree un entorno intimidatorio, degradante u ofensivo”.</w:t>
      </w:r>
    </w:p>
    <w:p>
      <w:pPr>
        <w:pStyle w:val="BodyText"/>
        <w:spacing w:line="264" w:lineRule="auto" w:before="180"/>
        <w:ind w:left="140" w:right="137"/>
        <w:jc w:val="both"/>
      </w:pPr>
      <w:r>
        <w:rPr/>
        <w:t>Dicha disposición legal constituye el marco normativo regulador del acoso junto con el resto de las disposiciones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vienen</w:t>
      </w:r>
      <w:r>
        <w:rPr>
          <w:spacing w:val="-5"/>
        </w:rPr>
        <w:t> </w:t>
      </w:r>
      <w:r>
        <w:rPr/>
        <w:t>relacionadas</w:t>
      </w:r>
      <w:r>
        <w:rPr>
          <w:spacing w:val="-5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anexo -</w:t>
      </w:r>
      <w:r>
        <w:rPr>
          <w:spacing w:val="-7"/>
        </w:rPr>
        <w:t> </w:t>
      </w:r>
      <w:r>
        <w:rPr/>
        <w:t>marco</w:t>
      </w:r>
      <w:r>
        <w:rPr>
          <w:spacing w:val="-4"/>
        </w:rPr>
        <w:t> </w:t>
      </w:r>
      <w:r>
        <w:rPr/>
        <w:t>normativo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referencia-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protocolo.</w:t>
      </w:r>
    </w:p>
    <w:p>
      <w:pPr>
        <w:pStyle w:val="BodyText"/>
        <w:spacing w:line="266" w:lineRule="auto" w:before="179"/>
        <w:ind w:left="140" w:right="145"/>
        <w:jc w:val="both"/>
      </w:pPr>
      <w:r>
        <w:rPr/>
        <w:t>Persona acosada será cualquier persona receptora de</w:t>
      </w:r>
      <w:r>
        <w:rPr>
          <w:spacing w:val="-2"/>
        </w:rPr>
        <w:t> </w:t>
      </w:r>
      <w:r>
        <w:rPr/>
        <w:t>las conductas de acoso que tengan</w:t>
      </w:r>
      <w:r>
        <w:rPr>
          <w:spacing w:val="-1"/>
        </w:rPr>
        <w:t> </w:t>
      </w:r>
      <w:r>
        <w:rPr/>
        <w:t>lugar dentro de la organización y estructura de la empresa, con independencia del vínculo que tenga con la empresa.</w:t>
      </w:r>
    </w:p>
    <w:p>
      <w:pPr>
        <w:pStyle w:val="BodyText"/>
        <w:spacing w:line="264" w:lineRule="auto" w:before="177"/>
        <w:ind w:left="140" w:right="142"/>
        <w:jc w:val="both"/>
      </w:pPr>
      <w:r>
        <w:rPr/>
        <w:t>Elementos a destacar: la naturaleza claramente sexual de la conducta de acoso, el que tal conducta no es </w:t>
      </w:r>
      <w:r>
        <w:rPr>
          <w:spacing w:val="-2"/>
        </w:rPr>
        <w:t>deseada por la</w:t>
      </w:r>
      <w:r>
        <w:rPr>
          <w:spacing w:val="-6"/>
        </w:rPr>
        <w:t> </w:t>
      </w:r>
      <w:r>
        <w:rPr>
          <w:spacing w:val="-2"/>
        </w:rPr>
        <w:t>víctima,</w:t>
      </w:r>
      <w:r>
        <w:rPr>
          <w:spacing w:val="-5"/>
        </w:rPr>
        <w:t> </w:t>
      </w:r>
      <w:r>
        <w:rPr>
          <w:spacing w:val="-2"/>
        </w:rPr>
        <w:t>el</w:t>
      </w:r>
      <w:r>
        <w:rPr>
          <w:spacing w:val="-5"/>
        </w:rPr>
        <w:t> </w:t>
      </w:r>
      <w:r>
        <w:rPr>
          <w:spacing w:val="-2"/>
        </w:rPr>
        <w:t>tratarse de un</w:t>
      </w:r>
      <w:r>
        <w:rPr>
          <w:spacing w:val="-3"/>
        </w:rPr>
        <w:t> </w:t>
      </w:r>
      <w:r>
        <w:rPr>
          <w:spacing w:val="-2"/>
        </w:rPr>
        <w:t>comportamiento</w:t>
      </w:r>
      <w:r>
        <w:rPr>
          <w:spacing w:val="-3"/>
        </w:rPr>
        <w:t> </w:t>
      </w:r>
      <w:r>
        <w:rPr>
          <w:spacing w:val="-2"/>
        </w:rPr>
        <w:t>molesto,</w:t>
      </w:r>
      <w:r>
        <w:rPr>
          <w:spacing w:val="-5"/>
        </w:rPr>
        <w:t> </w:t>
      </w:r>
      <w:r>
        <w:rPr>
          <w:spacing w:val="-2"/>
        </w:rPr>
        <w:t>la ausencia de</w:t>
      </w:r>
      <w:r>
        <w:rPr>
          <w:spacing w:val="-5"/>
        </w:rPr>
        <w:t> </w:t>
      </w:r>
      <w:r>
        <w:rPr>
          <w:spacing w:val="-2"/>
        </w:rPr>
        <w:t>reciprocidad</w:t>
      </w:r>
      <w:r>
        <w:rPr>
          <w:spacing w:val="-6"/>
        </w:rPr>
        <w:t> </w:t>
      </w:r>
      <w:r>
        <w:rPr>
          <w:spacing w:val="-2"/>
        </w:rPr>
        <w:t>y la</w:t>
      </w:r>
      <w:r>
        <w:rPr>
          <w:spacing w:val="-6"/>
        </w:rPr>
        <w:t> </w:t>
      </w:r>
      <w:r>
        <w:rPr>
          <w:spacing w:val="-2"/>
        </w:rPr>
        <w:t>imposición </w:t>
      </w:r>
      <w:r>
        <w:rPr/>
        <w:t>de la conducta.</w:t>
      </w:r>
    </w:p>
    <w:p>
      <w:pPr>
        <w:pStyle w:val="BodyText"/>
        <w:spacing w:line="264" w:lineRule="auto" w:before="179"/>
        <w:ind w:left="140" w:right="147"/>
        <w:jc w:val="both"/>
      </w:pPr>
      <w:r>
        <w:rPr/>
        <w:t>Constituyen</w:t>
      </w:r>
      <w:r>
        <w:rPr>
          <w:spacing w:val="-3"/>
        </w:rPr>
        <w:t> </w:t>
      </w:r>
      <w:r>
        <w:rPr/>
        <w:t>un</w:t>
      </w:r>
      <w:r>
        <w:rPr>
          <w:spacing w:val="-5"/>
        </w:rPr>
        <w:t> </w:t>
      </w:r>
      <w:r>
        <w:rPr/>
        <w:t>abanico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comportamientos</w:t>
      </w:r>
      <w:r>
        <w:rPr>
          <w:spacing w:val="-3"/>
        </w:rPr>
        <w:t> </w:t>
      </w:r>
      <w:r>
        <w:rPr/>
        <w:t>muy</w:t>
      </w:r>
      <w:r>
        <w:rPr>
          <w:spacing w:val="-3"/>
        </w:rPr>
        <w:t> </w:t>
      </w:r>
      <w:r>
        <w:rPr/>
        <w:t>amplio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abarcan</w:t>
      </w:r>
      <w:r>
        <w:rPr>
          <w:spacing w:val="-4"/>
        </w:rPr>
        <w:t> </w:t>
      </w:r>
      <w:r>
        <w:rPr/>
        <w:t>desde</w:t>
      </w:r>
      <w:r>
        <w:rPr>
          <w:spacing w:val="-3"/>
        </w:rPr>
        <w:t> </w:t>
      </w:r>
      <w:r>
        <w:rPr/>
        <w:t>acciones</w:t>
      </w:r>
      <w:r>
        <w:rPr>
          <w:spacing w:val="-2"/>
        </w:rPr>
        <w:t> </w:t>
      </w:r>
      <w:r>
        <w:rPr/>
        <w:t>aparentemente</w:t>
      </w:r>
      <w:r>
        <w:rPr>
          <w:spacing w:val="-3"/>
        </w:rPr>
        <w:t> </w:t>
      </w:r>
      <w:r>
        <w:rPr/>
        <w:t>inocuas hasta acciones graves que suponen delito penal.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2"/>
        <w:numPr>
          <w:ilvl w:val="0"/>
          <w:numId w:val="2"/>
        </w:numPr>
        <w:tabs>
          <w:tab w:pos="261" w:val="left" w:leader="none"/>
        </w:tabs>
        <w:spacing w:line="240" w:lineRule="auto" w:before="0" w:after="0"/>
        <w:ind w:left="261" w:right="0" w:hanging="121"/>
        <w:jc w:val="both"/>
        <w:rPr>
          <w:u w:val="none"/>
        </w:rPr>
      </w:pPr>
      <w:r>
        <w:rPr>
          <w:spacing w:val="-1"/>
          <w:u w:val="single"/>
        </w:rPr>
        <w:t> </w:t>
      </w:r>
      <w:r>
        <w:rPr>
          <w:u w:val="single"/>
        </w:rPr>
        <w:t>.-</w:t>
      </w:r>
      <w:r>
        <w:rPr>
          <w:spacing w:val="-3"/>
          <w:u w:val="single"/>
        </w:rPr>
        <w:t> </w:t>
      </w:r>
      <w:r>
        <w:rPr>
          <w:u w:val="single"/>
        </w:rPr>
        <w:t>CONCEPTO</w:t>
      </w:r>
      <w:r>
        <w:rPr>
          <w:spacing w:val="-2"/>
          <w:u w:val="single"/>
        </w:rPr>
        <w:t> </w:t>
      </w:r>
      <w:r>
        <w:rPr>
          <w:u w:val="single"/>
        </w:rPr>
        <w:t>DE</w:t>
      </w:r>
      <w:r>
        <w:rPr>
          <w:spacing w:val="-3"/>
          <w:u w:val="single"/>
        </w:rPr>
        <w:t> </w:t>
      </w:r>
      <w:r>
        <w:rPr>
          <w:u w:val="single"/>
        </w:rPr>
        <w:t>ACOSO</w:t>
      </w:r>
      <w:r>
        <w:rPr>
          <w:spacing w:val="-1"/>
          <w:u w:val="single"/>
        </w:rPr>
        <w:t> </w:t>
      </w:r>
      <w:r>
        <w:rPr>
          <w:u w:val="single"/>
        </w:rPr>
        <w:t>POR</w:t>
      </w:r>
      <w:r>
        <w:rPr>
          <w:spacing w:val="-1"/>
          <w:u w:val="single"/>
        </w:rPr>
        <w:t> </w:t>
      </w:r>
      <w:r>
        <w:rPr>
          <w:u w:val="single"/>
        </w:rPr>
        <w:t>RAZÓN</w:t>
      </w:r>
      <w:r>
        <w:rPr>
          <w:spacing w:val="-1"/>
          <w:u w:val="single"/>
        </w:rPr>
        <w:t> </w:t>
      </w:r>
      <w:r>
        <w:rPr>
          <w:u w:val="single"/>
        </w:rPr>
        <w:t>DE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SEXO.</w:t>
      </w:r>
    </w:p>
    <w:p>
      <w:pPr>
        <w:spacing w:line="264" w:lineRule="auto" w:before="208"/>
        <w:ind w:left="140" w:right="141" w:firstLine="0"/>
        <w:jc w:val="both"/>
        <w:rPr>
          <w:i/>
          <w:sz w:val="22"/>
        </w:rPr>
      </w:pPr>
      <w:r>
        <w:rPr>
          <w:sz w:val="22"/>
        </w:rPr>
        <w:t>El artículo 7.2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Ley</w:t>
      </w:r>
      <w:r>
        <w:rPr>
          <w:spacing w:val="-1"/>
          <w:sz w:val="22"/>
        </w:rPr>
        <w:t> </w:t>
      </w:r>
      <w:r>
        <w:rPr>
          <w:sz w:val="22"/>
        </w:rPr>
        <w:t>Orgánica 3/2007 de</w:t>
      </w:r>
      <w:r>
        <w:rPr>
          <w:spacing w:val="-1"/>
          <w:sz w:val="22"/>
        </w:rPr>
        <w:t> </w:t>
      </w:r>
      <w:r>
        <w:rPr>
          <w:sz w:val="22"/>
        </w:rPr>
        <w:t>22 de</w:t>
      </w:r>
      <w:r>
        <w:rPr>
          <w:spacing w:val="-3"/>
          <w:sz w:val="22"/>
        </w:rPr>
        <w:t> </w:t>
      </w:r>
      <w:r>
        <w:rPr>
          <w:sz w:val="22"/>
        </w:rPr>
        <w:t>marzo, para</w:t>
      </w:r>
      <w:r>
        <w:rPr>
          <w:spacing w:val="-2"/>
          <w:sz w:val="22"/>
        </w:rPr>
        <w:t> </w:t>
      </w:r>
      <w:r>
        <w:rPr>
          <w:sz w:val="22"/>
        </w:rPr>
        <w:t>la igualdad</w:t>
      </w:r>
      <w:r>
        <w:rPr>
          <w:spacing w:val="-2"/>
          <w:sz w:val="22"/>
        </w:rPr>
        <w:t> </w:t>
      </w:r>
      <w:r>
        <w:rPr>
          <w:sz w:val="22"/>
        </w:rPr>
        <w:t>efectiva entre</w:t>
      </w:r>
      <w:r>
        <w:rPr>
          <w:spacing w:val="-1"/>
          <w:sz w:val="22"/>
        </w:rPr>
        <w:t> </w:t>
      </w:r>
      <w:r>
        <w:rPr>
          <w:sz w:val="22"/>
        </w:rPr>
        <w:t>mujeres y hombres conceptualiza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acoso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razón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sexo</w:t>
      </w:r>
      <w:r>
        <w:rPr>
          <w:spacing w:val="-1"/>
          <w:sz w:val="22"/>
        </w:rPr>
        <w:t> </w:t>
      </w:r>
      <w:r>
        <w:rPr>
          <w:sz w:val="22"/>
        </w:rPr>
        <w:t>como:</w:t>
      </w:r>
      <w:r>
        <w:rPr>
          <w:spacing w:val="-1"/>
          <w:sz w:val="22"/>
        </w:rPr>
        <w:t> </w:t>
      </w:r>
      <w:r>
        <w:rPr>
          <w:i/>
          <w:sz w:val="22"/>
        </w:rPr>
        <w:t>“Cualquier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comportamiento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lugar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trabajo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realizado en función del sexo de una persona, con el propósito o el efecto de atentar contra su dignidad y de crear un entorno intimidatorio, degradante u ofensivo”.</w:t>
      </w:r>
    </w:p>
    <w:p>
      <w:pPr>
        <w:pStyle w:val="BodyText"/>
        <w:rPr>
          <w:i/>
        </w:rPr>
      </w:pPr>
    </w:p>
    <w:p>
      <w:pPr>
        <w:pStyle w:val="BodyText"/>
        <w:spacing w:before="120"/>
        <w:rPr>
          <w:i/>
        </w:rPr>
      </w:pPr>
    </w:p>
    <w:p>
      <w:pPr>
        <w:pStyle w:val="Heading2"/>
        <w:numPr>
          <w:ilvl w:val="0"/>
          <w:numId w:val="2"/>
        </w:numPr>
        <w:tabs>
          <w:tab w:pos="261" w:val="left" w:leader="none"/>
        </w:tabs>
        <w:spacing w:line="240" w:lineRule="auto" w:before="0" w:after="0"/>
        <w:ind w:left="261" w:right="0" w:hanging="121"/>
        <w:jc w:val="both"/>
        <w:rPr>
          <w:u w:val="none"/>
        </w:rPr>
      </w:pPr>
      <w:r>
        <w:rPr>
          <w:spacing w:val="1"/>
          <w:u w:val="single"/>
        </w:rPr>
        <w:t> </w:t>
      </w:r>
      <w:r>
        <w:rPr>
          <w:u w:val="single"/>
        </w:rPr>
        <w:t>.-</w:t>
      </w:r>
      <w:r>
        <w:rPr>
          <w:spacing w:val="-1"/>
          <w:u w:val="single"/>
        </w:rPr>
        <w:t> </w:t>
      </w:r>
      <w:r>
        <w:rPr>
          <w:u w:val="single"/>
        </w:rPr>
        <w:t>MEDIDAS</w:t>
      </w:r>
      <w:r>
        <w:rPr>
          <w:spacing w:val="1"/>
          <w:u w:val="single"/>
        </w:rPr>
        <w:t> </w:t>
      </w:r>
      <w:r>
        <w:rPr>
          <w:spacing w:val="-2"/>
          <w:u w:val="single"/>
        </w:rPr>
        <w:t>PREVENTIVAS.</w:t>
      </w:r>
    </w:p>
    <w:p>
      <w:pPr>
        <w:pStyle w:val="BodyText"/>
        <w:spacing w:line="264" w:lineRule="auto" w:before="209"/>
        <w:ind w:left="140"/>
      </w:pPr>
      <w:r>
        <w:rPr/>
        <w:t>Con el</w:t>
      </w:r>
      <w:r>
        <w:rPr>
          <w:spacing w:val="-2"/>
        </w:rPr>
        <w:t> </w:t>
      </w:r>
      <w:r>
        <w:rPr/>
        <w:t>objetivo</w:t>
      </w:r>
      <w:r>
        <w:rPr>
          <w:spacing w:val="-1"/>
        </w:rPr>
        <w:t> </w:t>
      </w:r>
      <w:r>
        <w:rPr/>
        <w:t>de prevenir y evitar comportamientos</w:t>
      </w:r>
      <w:r>
        <w:rPr>
          <w:spacing w:val="-2"/>
        </w:rPr>
        <w:t> </w:t>
      </w:r>
      <w:r>
        <w:rPr/>
        <w:t>catalogables como acoso sexual o acoso por razón de sexo, se adoptarán, entre otras las siguientes medidas:</w:t>
      </w: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64" w:lineRule="auto" w:before="180" w:after="0"/>
        <w:ind w:left="861" w:right="116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-5"/>
          <w:sz w:val="22"/>
        </w:rPr>
        <w:t> </w:t>
      </w:r>
      <w:r>
        <w:rPr>
          <w:sz w:val="22"/>
        </w:rPr>
        <w:t>publicará</w:t>
      </w:r>
      <w:r>
        <w:rPr>
          <w:spacing w:val="-5"/>
          <w:sz w:val="22"/>
        </w:rPr>
        <w:t> </w:t>
      </w:r>
      <w:r>
        <w:rPr>
          <w:sz w:val="22"/>
        </w:rPr>
        <w:t>este</w:t>
      </w:r>
      <w:r>
        <w:rPr>
          <w:spacing w:val="-5"/>
          <w:sz w:val="22"/>
        </w:rPr>
        <w:t> </w:t>
      </w:r>
      <w:r>
        <w:rPr>
          <w:sz w:val="22"/>
        </w:rPr>
        <w:t>Protocolo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forma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conozca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sepa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intervención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seguir</w:t>
      </w:r>
      <w:r>
        <w:rPr>
          <w:spacing w:val="-6"/>
          <w:sz w:val="22"/>
        </w:rPr>
        <w:t> </w:t>
      </w:r>
      <w:r>
        <w:rPr>
          <w:sz w:val="22"/>
        </w:rPr>
        <w:t>ante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-7"/>
          <w:sz w:val="22"/>
        </w:rPr>
        <w:t> </w:t>
      </w:r>
      <w:r>
        <w:rPr>
          <w:sz w:val="22"/>
        </w:rPr>
        <w:t>casos de acoso.</w:t>
      </w: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64" w:lineRule="auto" w:before="0" w:after="0"/>
        <w:ind w:left="861" w:right="109" w:hanging="360"/>
        <w:jc w:val="both"/>
        <w:rPr>
          <w:sz w:val="22"/>
        </w:rPr>
      </w:pPr>
      <w:r>
        <w:rPr>
          <w:sz w:val="22"/>
        </w:rPr>
        <w:t>Así mismo, se desarrollarán campañas de sensibilización, haciendo hincapié en la aclaración de los conceptos de acoso sexual y acoso por razón de sexo.</w:t>
      </w: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64" w:lineRule="auto" w:before="1" w:after="0"/>
        <w:ind w:left="861" w:right="120" w:hanging="360"/>
        <w:jc w:val="both"/>
        <w:rPr>
          <w:sz w:val="22"/>
        </w:rPr>
      </w:pPr>
      <w:r>
        <w:rPr>
          <w:sz w:val="22"/>
        </w:rPr>
        <w:t>CV JAV Olímpico promoverá un entorno de respeto, corrección en el ambiente de trabajo/entrenamiento/convivencia, inculcando a todo el personal los valores de igualdad de trato, respeto a todas las personas y sus realidades, dignidad y libre desarrollo de la personalidad.</w:t>
      </w:r>
    </w:p>
    <w:p>
      <w:pPr>
        <w:pStyle w:val="BodyText"/>
        <w:spacing w:before="206"/>
      </w:pPr>
    </w:p>
    <w:p>
      <w:pPr>
        <w:pStyle w:val="Heading2"/>
        <w:jc w:val="left"/>
        <w:rPr>
          <w:u w:val="none"/>
        </w:rPr>
      </w:pPr>
      <w:r>
        <w:rPr>
          <w:u w:val="single"/>
        </w:rPr>
        <w:t>5.-</w:t>
      </w:r>
      <w:r>
        <w:rPr>
          <w:spacing w:val="-1"/>
          <w:u w:val="single"/>
        </w:rPr>
        <w:t> </w:t>
      </w:r>
      <w:r>
        <w:rPr>
          <w:u w:val="single"/>
        </w:rPr>
        <w:t>PROCEDIMIENTO</w:t>
      </w:r>
      <w:r>
        <w:rPr>
          <w:spacing w:val="-2"/>
          <w:u w:val="single"/>
        </w:rPr>
        <w:t> </w:t>
      </w:r>
      <w:r>
        <w:rPr>
          <w:u w:val="single"/>
        </w:rPr>
        <w:t>DE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ACTUACIÓN.</w:t>
      </w:r>
    </w:p>
    <w:p>
      <w:pPr>
        <w:pStyle w:val="Heading4"/>
        <w:spacing w:before="210"/>
      </w:pPr>
      <w:r>
        <w:rPr/>
        <w:t>5.1.-</w:t>
      </w:r>
      <w:r>
        <w:rPr>
          <w:spacing w:val="-7"/>
        </w:rPr>
        <w:t> </w:t>
      </w:r>
      <w:r>
        <w:rPr/>
        <w:t>Principios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funcionamiento.</w:t>
      </w:r>
    </w:p>
    <w:p>
      <w:pPr>
        <w:pStyle w:val="BodyText"/>
        <w:spacing w:before="206"/>
        <w:ind w:left="140"/>
      </w:pPr>
      <w:r>
        <w:rPr/>
        <w:t>El</w:t>
      </w:r>
      <w:r>
        <w:rPr>
          <w:spacing w:val="-6"/>
        </w:rPr>
        <w:t> </w:t>
      </w:r>
      <w:r>
        <w:rPr/>
        <w:t>procedimiento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actuación</w:t>
      </w:r>
      <w:r>
        <w:rPr>
          <w:spacing w:val="-5"/>
        </w:rPr>
        <w:t> </w:t>
      </w:r>
      <w:r>
        <w:rPr/>
        <w:t>responderá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los</w:t>
      </w:r>
      <w:r>
        <w:rPr>
          <w:spacing w:val="-7"/>
        </w:rPr>
        <w:t> </w:t>
      </w:r>
      <w:r>
        <w:rPr/>
        <w:t>siguientes</w:t>
      </w:r>
      <w:r>
        <w:rPr>
          <w:spacing w:val="-3"/>
        </w:rPr>
        <w:t> </w:t>
      </w:r>
      <w:r>
        <w:rPr>
          <w:spacing w:val="-2"/>
        </w:rPr>
        <w:t>principios:</w:t>
      </w:r>
    </w:p>
    <w:p>
      <w:pPr>
        <w:pStyle w:val="ListParagraph"/>
        <w:numPr>
          <w:ilvl w:val="0"/>
          <w:numId w:val="3"/>
        </w:numPr>
        <w:tabs>
          <w:tab w:pos="401" w:val="left" w:leader="none"/>
        </w:tabs>
        <w:spacing w:line="264" w:lineRule="auto" w:before="207" w:after="0"/>
        <w:ind w:left="140" w:right="147" w:firstLine="0"/>
        <w:jc w:val="left"/>
        <w:rPr>
          <w:sz w:val="22"/>
        </w:rPr>
      </w:pPr>
      <w:r>
        <w:rPr>
          <w:sz w:val="22"/>
        </w:rPr>
        <w:t>Prevención</w:t>
      </w:r>
      <w:r>
        <w:rPr>
          <w:spacing w:val="28"/>
          <w:sz w:val="22"/>
        </w:rPr>
        <w:t> </w:t>
      </w:r>
      <w:r>
        <w:rPr>
          <w:sz w:val="22"/>
        </w:rPr>
        <w:t>y</w:t>
      </w:r>
      <w:r>
        <w:rPr>
          <w:spacing w:val="29"/>
          <w:sz w:val="22"/>
        </w:rPr>
        <w:t> </w:t>
      </w:r>
      <w:r>
        <w:rPr>
          <w:sz w:val="22"/>
        </w:rPr>
        <w:t>sensibilización</w:t>
      </w:r>
      <w:r>
        <w:rPr>
          <w:spacing w:val="30"/>
          <w:sz w:val="22"/>
        </w:rPr>
        <w:t> </w:t>
      </w:r>
      <w:r>
        <w:rPr>
          <w:sz w:val="22"/>
        </w:rPr>
        <w:t>del</w:t>
      </w:r>
      <w:r>
        <w:rPr>
          <w:spacing w:val="28"/>
          <w:sz w:val="22"/>
        </w:rPr>
        <w:t> </w:t>
      </w:r>
      <w:r>
        <w:rPr>
          <w:sz w:val="22"/>
        </w:rPr>
        <w:t>acoso</w:t>
      </w:r>
      <w:r>
        <w:rPr>
          <w:spacing w:val="32"/>
          <w:sz w:val="22"/>
        </w:rPr>
        <w:t> </w:t>
      </w:r>
      <w:r>
        <w:rPr>
          <w:sz w:val="22"/>
        </w:rPr>
        <w:t>sexual</w:t>
      </w:r>
      <w:r>
        <w:rPr>
          <w:spacing w:val="28"/>
          <w:sz w:val="22"/>
        </w:rPr>
        <w:t> </w:t>
      </w:r>
      <w:r>
        <w:rPr>
          <w:sz w:val="22"/>
        </w:rPr>
        <w:t>y</w:t>
      </w:r>
      <w:r>
        <w:rPr>
          <w:spacing w:val="31"/>
          <w:sz w:val="22"/>
        </w:rPr>
        <w:t> </w:t>
      </w:r>
      <w:r>
        <w:rPr>
          <w:sz w:val="22"/>
        </w:rPr>
        <w:t>por</w:t>
      </w:r>
      <w:r>
        <w:rPr>
          <w:spacing w:val="31"/>
          <w:sz w:val="22"/>
        </w:rPr>
        <w:t> </w:t>
      </w:r>
      <w:r>
        <w:rPr>
          <w:sz w:val="22"/>
        </w:rPr>
        <w:t>razón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29"/>
          <w:sz w:val="22"/>
        </w:rPr>
        <w:t> </w:t>
      </w:r>
      <w:r>
        <w:rPr>
          <w:sz w:val="22"/>
        </w:rPr>
        <w:t>sexo.</w:t>
      </w:r>
      <w:r>
        <w:rPr>
          <w:spacing w:val="28"/>
          <w:sz w:val="22"/>
        </w:rPr>
        <w:t> </w:t>
      </w:r>
      <w:r>
        <w:rPr>
          <w:sz w:val="22"/>
        </w:rPr>
        <w:t>Información</w:t>
      </w:r>
      <w:r>
        <w:rPr>
          <w:spacing w:val="28"/>
          <w:sz w:val="22"/>
        </w:rPr>
        <w:t> </w:t>
      </w:r>
      <w:r>
        <w:rPr>
          <w:sz w:val="22"/>
        </w:rPr>
        <w:t>y</w:t>
      </w:r>
      <w:r>
        <w:rPr>
          <w:spacing w:val="31"/>
          <w:sz w:val="22"/>
        </w:rPr>
        <w:t> </w:t>
      </w:r>
      <w:r>
        <w:rPr>
          <w:sz w:val="22"/>
        </w:rPr>
        <w:t>accesibilidad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29"/>
          <w:sz w:val="22"/>
        </w:rPr>
        <w:t> </w:t>
      </w:r>
      <w:r>
        <w:rPr>
          <w:sz w:val="22"/>
        </w:rPr>
        <w:t>los procedimientos y medidas.</w:t>
      </w:r>
    </w:p>
    <w:p>
      <w:pPr>
        <w:pStyle w:val="ListParagraph"/>
        <w:numPr>
          <w:ilvl w:val="0"/>
          <w:numId w:val="3"/>
        </w:numPr>
        <w:tabs>
          <w:tab w:pos="380" w:val="left" w:leader="none"/>
        </w:tabs>
        <w:spacing w:line="264" w:lineRule="auto" w:before="179" w:after="0"/>
        <w:ind w:left="140" w:right="146" w:firstLine="0"/>
        <w:jc w:val="left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investigación</w:t>
      </w:r>
      <w:r>
        <w:rPr>
          <w:spacing w:val="-4"/>
          <w:sz w:val="22"/>
        </w:rPr>
        <w:t> </w:t>
      </w:r>
      <w:r>
        <w:rPr>
          <w:sz w:val="22"/>
        </w:rPr>
        <w:t>deberá</w:t>
      </w:r>
      <w:r>
        <w:rPr>
          <w:spacing w:val="-6"/>
          <w:sz w:val="22"/>
        </w:rPr>
        <w:t> </w:t>
      </w:r>
      <w:r>
        <w:rPr>
          <w:sz w:val="22"/>
        </w:rPr>
        <w:t>realizarse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acuerdo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principios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confidencialidad,</w:t>
      </w:r>
      <w:r>
        <w:rPr>
          <w:spacing w:val="-1"/>
          <w:sz w:val="22"/>
        </w:rPr>
        <w:t> </w:t>
      </w:r>
      <w:r>
        <w:rPr>
          <w:sz w:val="22"/>
        </w:rPr>
        <w:t>celeridad,</w:t>
      </w:r>
      <w:r>
        <w:rPr>
          <w:spacing w:val="-1"/>
          <w:sz w:val="22"/>
        </w:rPr>
        <w:t> </w:t>
      </w:r>
      <w:r>
        <w:rPr>
          <w:sz w:val="22"/>
        </w:rPr>
        <w:t>prudencia y con la máxima sensibilidad y respeto para las personas implicadas, priorizando en los casos en los que se</w:t>
      </w:r>
    </w:p>
    <w:p>
      <w:pPr>
        <w:pStyle w:val="ListParagraph"/>
        <w:spacing w:after="0" w:line="264" w:lineRule="auto"/>
        <w:jc w:val="left"/>
        <w:rPr>
          <w:sz w:val="22"/>
        </w:rPr>
        <w:sectPr>
          <w:pgSz w:w="11910" w:h="16840"/>
          <w:pgMar w:header="468" w:footer="879" w:top="1600" w:bottom="1100" w:left="992" w:right="992"/>
        </w:sectPr>
      </w:pPr>
    </w:p>
    <w:p>
      <w:pPr>
        <w:pStyle w:val="BodyText"/>
        <w:spacing w:line="264" w:lineRule="auto" w:before="26"/>
        <w:ind w:left="140" w:right="145"/>
        <w:jc w:val="both"/>
      </w:pPr>
      <w:r>
        <w:rPr/>
        <w:t>vean involucradas personas menores de edad su protección y prevaleciendo el Interés Superior del Menor en todo el procedimiento</w:t>
      </w:r>
    </w:p>
    <w:p>
      <w:pPr>
        <w:pStyle w:val="ListParagraph"/>
        <w:numPr>
          <w:ilvl w:val="0"/>
          <w:numId w:val="3"/>
        </w:numPr>
        <w:tabs>
          <w:tab w:pos="350" w:val="left" w:leader="none"/>
        </w:tabs>
        <w:spacing w:line="240" w:lineRule="auto" w:before="180" w:after="0"/>
        <w:ind w:left="350" w:right="0" w:hanging="210"/>
        <w:jc w:val="left"/>
        <w:rPr>
          <w:sz w:val="22"/>
        </w:rPr>
      </w:pPr>
      <w:r>
        <w:rPr>
          <w:sz w:val="22"/>
        </w:rPr>
        <w:t>Respeto</w:t>
      </w:r>
      <w:r>
        <w:rPr>
          <w:spacing w:val="-7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principio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presunción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inocencia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supuesta</w:t>
      </w:r>
      <w:r>
        <w:rPr>
          <w:spacing w:val="-4"/>
          <w:sz w:val="22"/>
        </w:rPr>
        <w:t> </w:t>
      </w:r>
      <w:r>
        <w:rPr>
          <w:sz w:val="22"/>
        </w:rPr>
        <w:t>persona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acosadora.</w:t>
      </w:r>
    </w:p>
    <w:p>
      <w:pPr>
        <w:pStyle w:val="ListParagraph"/>
        <w:numPr>
          <w:ilvl w:val="0"/>
          <w:numId w:val="3"/>
        </w:numPr>
        <w:tabs>
          <w:tab w:pos="422" w:val="left" w:leader="none"/>
        </w:tabs>
        <w:spacing w:line="264" w:lineRule="auto" w:before="207" w:after="0"/>
        <w:ind w:left="140" w:right="146" w:firstLine="0"/>
        <w:jc w:val="left"/>
        <w:rPr>
          <w:sz w:val="22"/>
        </w:rPr>
      </w:pPr>
      <w:r>
        <w:rPr>
          <w:sz w:val="22"/>
        </w:rPr>
        <w:t>Prohibición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represalias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la</w:t>
      </w:r>
      <w:r>
        <w:rPr>
          <w:spacing w:val="40"/>
          <w:sz w:val="22"/>
        </w:rPr>
        <w:t> </w:t>
      </w:r>
      <w:r>
        <w:rPr>
          <w:sz w:val="22"/>
        </w:rPr>
        <w:t>supuesta</w:t>
      </w:r>
      <w:r>
        <w:rPr>
          <w:spacing w:val="40"/>
          <w:sz w:val="22"/>
        </w:rPr>
        <w:t> </w:t>
      </w:r>
      <w:r>
        <w:rPr>
          <w:sz w:val="22"/>
        </w:rPr>
        <w:t>víctima</w:t>
      </w:r>
      <w:r>
        <w:rPr>
          <w:spacing w:val="40"/>
          <w:sz w:val="22"/>
        </w:rPr>
        <w:t> </w:t>
      </w:r>
      <w:r>
        <w:rPr>
          <w:sz w:val="22"/>
        </w:rPr>
        <w:t>o</w:t>
      </w:r>
      <w:r>
        <w:rPr>
          <w:spacing w:val="40"/>
          <w:sz w:val="22"/>
        </w:rPr>
        <w:t> </w:t>
      </w:r>
      <w:r>
        <w:rPr>
          <w:sz w:val="22"/>
        </w:rPr>
        <w:t>personas</w:t>
      </w:r>
      <w:r>
        <w:rPr>
          <w:spacing w:val="40"/>
          <w:sz w:val="22"/>
        </w:rPr>
        <w:t> </w:t>
      </w:r>
      <w:r>
        <w:rPr>
          <w:sz w:val="22"/>
        </w:rPr>
        <w:t>que</w:t>
      </w:r>
      <w:r>
        <w:rPr>
          <w:spacing w:val="40"/>
          <w:sz w:val="22"/>
        </w:rPr>
        <w:t> </w:t>
      </w:r>
      <w:r>
        <w:rPr>
          <w:sz w:val="22"/>
        </w:rPr>
        <w:t>apoyen</w:t>
      </w:r>
      <w:r>
        <w:rPr>
          <w:spacing w:val="40"/>
          <w:sz w:val="22"/>
        </w:rPr>
        <w:t> </w:t>
      </w:r>
      <w:r>
        <w:rPr>
          <w:sz w:val="22"/>
        </w:rPr>
        <w:t>la</w:t>
      </w:r>
      <w:r>
        <w:rPr>
          <w:spacing w:val="40"/>
          <w:sz w:val="22"/>
        </w:rPr>
        <w:t> </w:t>
      </w:r>
      <w:r>
        <w:rPr>
          <w:sz w:val="22"/>
        </w:rPr>
        <w:t>denuncia</w:t>
      </w:r>
      <w:r>
        <w:rPr>
          <w:spacing w:val="40"/>
          <w:sz w:val="22"/>
        </w:rPr>
        <w:t> </w:t>
      </w:r>
      <w:r>
        <w:rPr>
          <w:sz w:val="22"/>
        </w:rPr>
        <w:t>o</w:t>
      </w:r>
      <w:r>
        <w:rPr>
          <w:spacing w:val="40"/>
          <w:sz w:val="22"/>
        </w:rPr>
        <w:t> </w:t>
      </w:r>
      <w:r>
        <w:rPr>
          <w:sz w:val="22"/>
        </w:rPr>
        <w:t>denuncien supuestos de acoso sexual y por razón de sexo.</w:t>
      </w: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4"/>
      </w:pPr>
      <w:r>
        <w:rPr/>
        <w:t>5.2.-</w:t>
      </w:r>
      <w:r>
        <w:rPr>
          <w:spacing w:val="-6"/>
        </w:rPr>
        <w:t> </w:t>
      </w:r>
      <w:r>
        <w:rPr/>
        <w:t>Reglas</w:t>
      </w:r>
      <w:r>
        <w:rPr>
          <w:spacing w:val="-5"/>
        </w:rPr>
        <w:t> </w:t>
      </w:r>
      <w:r>
        <w:rPr>
          <w:spacing w:val="-2"/>
        </w:rPr>
        <w:t>generales.</w:t>
      </w:r>
    </w:p>
    <w:p>
      <w:pPr>
        <w:pStyle w:val="BodyText"/>
        <w:spacing w:line="264" w:lineRule="auto" w:before="206"/>
        <w:ind w:left="140" w:right="137"/>
        <w:jc w:val="both"/>
      </w:pPr>
      <w:r>
        <w:rPr/>
        <w:t>No se abrirá ningún protocolo de acoso si no consta por escrito la comunicación de hechos presentada por la persona presuntamente afectada (o uno de padres y/o tutores legales si fuese menor) por una situación de acoso sexual o por razón de sexo.</w:t>
      </w:r>
    </w:p>
    <w:p>
      <w:pPr>
        <w:pStyle w:val="BodyText"/>
        <w:spacing w:line="264" w:lineRule="auto" w:before="180"/>
        <w:ind w:left="140" w:right="135"/>
        <w:jc w:val="both"/>
      </w:pPr>
      <w:r>
        <w:rPr/>
        <w:t>En cualquier momento durante la tramitación del protocolo de acoso sexual o por razón de sexo regulado en el presente documento la indicada persona podrá comunicar a CV JAV Olímpico o al órgano de investigación su voluntad de no continuar con su tramitación -desistimiento-. El desistimiento tiene como consecuencia el archivo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expediente,</w:t>
      </w:r>
      <w:r>
        <w:rPr>
          <w:spacing w:val="40"/>
        </w:rPr>
        <w:t> </w:t>
      </w:r>
      <w:r>
        <w:rPr/>
        <w:t>pero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determina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CV JAV Olímpico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sigan realizando</w:t>
      </w:r>
      <w:r>
        <w:rPr>
          <w:spacing w:val="40"/>
        </w:rPr>
        <w:t> </w:t>
      </w:r>
      <w:r>
        <w:rPr/>
        <w:t>labores</w:t>
      </w:r>
      <w:r>
        <w:rPr>
          <w:spacing w:val="40"/>
        </w:rPr>
        <w:t> </w:t>
      </w:r>
      <w:r>
        <w:rPr/>
        <w:t>de investigación sobre los hechos inicialmente denunciados.</w:t>
      </w:r>
    </w:p>
    <w:p>
      <w:pPr>
        <w:pStyle w:val="BodyText"/>
        <w:spacing w:line="264" w:lineRule="auto" w:before="179"/>
        <w:ind w:left="140" w:right="143"/>
        <w:jc w:val="both"/>
      </w:pPr>
      <w:r>
        <w:rPr/>
        <w:t>La apertura del Protocolo no impide que por cualquier persona afectada por el mismo pueda acudir a la vía </w:t>
      </w:r>
      <w:r>
        <w:rPr>
          <w:spacing w:val="-2"/>
        </w:rPr>
        <w:t>Jurisdiccional.</w:t>
      </w: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4"/>
      </w:pPr>
      <w:r>
        <w:rPr/>
        <w:t>5.3.-</w:t>
      </w:r>
      <w:r>
        <w:rPr>
          <w:spacing w:val="-8"/>
        </w:rPr>
        <w:t> </w:t>
      </w:r>
      <w:r>
        <w:rPr/>
        <w:t>Procedimiento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actuación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caso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acoso</w:t>
      </w:r>
      <w:r>
        <w:rPr>
          <w:spacing w:val="-4"/>
        </w:rPr>
        <w:t> </w:t>
      </w:r>
      <w:r>
        <w:rPr/>
        <w:t>o</w:t>
      </w:r>
      <w:r>
        <w:rPr>
          <w:spacing w:val="-6"/>
        </w:rPr>
        <w:t> </w:t>
      </w:r>
      <w:r>
        <w:rPr/>
        <w:t>abuso</w:t>
      </w:r>
      <w:r>
        <w:rPr>
          <w:spacing w:val="-4"/>
        </w:rPr>
        <w:t> </w:t>
      </w:r>
      <w:r>
        <w:rPr/>
        <w:t>sexual</w:t>
      </w:r>
      <w:r>
        <w:rPr>
          <w:spacing w:val="-3"/>
        </w:rPr>
        <w:t> </w:t>
      </w:r>
      <w:r>
        <w:rPr/>
        <w:t>sobre</w:t>
      </w:r>
      <w:r>
        <w:rPr>
          <w:spacing w:val="-4"/>
        </w:rPr>
        <w:t> </w:t>
      </w:r>
      <w:r>
        <w:rPr/>
        <w:t>un</w:t>
      </w:r>
      <w:r>
        <w:rPr>
          <w:spacing w:val="-5"/>
        </w:rPr>
        <w:t> </w:t>
      </w:r>
      <w:r>
        <w:rPr/>
        <w:t>menor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edad.</w:t>
      </w:r>
    </w:p>
    <w:p>
      <w:pPr>
        <w:pStyle w:val="BodyText"/>
        <w:spacing w:line="264" w:lineRule="auto" w:before="207"/>
        <w:ind w:left="140" w:right="134"/>
        <w:jc w:val="both"/>
      </w:pPr>
      <w:r>
        <w:rPr/>
        <w:t>Cuando la comunicación recibida por el Delegado de Protección sobre un posible acoso o abuso sexual afecte a un menor de edad, será puesta inmediatamente en conocimiento del Presidente de, CV JAV Olímpico quien en su caso dará traslado de los hechos a la Fiscalía de Menores y, en aquellos casos en que se trate de una situación</w:t>
      </w:r>
      <w:r>
        <w:rPr>
          <w:spacing w:val="40"/>
        </w:rPr>
        <w:t> </w:t>
      </w:r>
      <w:r>
        <w:rPr/>
        <w:t>ejercida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personas</w:t>
      </w:r>
      <w:r>
        <w:rPr>
          <w:spacing w:val="40"/>
        </w:rPr>
        <w:t> </w:t>
      </w:r>
      <w:r>
        <w:rPr/>
        <w:t>ajenas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familia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menor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edad,</w:t>
      </w:r>
      <w:r>
        <w:rPr>
          <w:spacing w:val="40"/>
        </w:rPr>
        <w:t> </w:t>
      </w:r>
      <w:r>
        <w:rPr/>
        <w:t>también a</w:t>
      </w:r>
      <w:r>
        <w:rPr>
          <w:spacing w:val="40"/>
        </w:rPr>
        <w:t> </w:t>
      </w:r>
      <w:r>
        <w:rPr/>
        <w:t>sus padres</w:t>
      </w:r>
      <w:r>
        <w:rPr>
          <w:spacing w:val="31"/>
        </w:rPr>
        <w:t> </w:t>
      </w:r>
      <w:r>
        <w:rPr/>
        <w:t>o</w:t>
      </w:r>
      <w:r>
        <w:rPr>
          <w:spacing w:val="30"/>
        </w:rPr>
        <w:t> </w:t>
      </w:r>
      <w:r>
        <w:rPr/>
        <w:t>tutores.</w:t>
      </w:r>
      <w:r>
        <w:rPr>
          <w:spacing w:val="30"/>
        </w:rPr>
        <w:t> </w:t>
      </w:r>
      <w:r>
        <w:rPr/>
        <w:t>En todo</w:t>
      </w:r>
      <w:r>
        <w:rPr>
          <w:spacing w:val="40"/>
        </w:rPr>
        <w:t> </w:t>
      </w:r>
      <w:r>
        <w:rPr/>
        <w:t>caso,</w:t>
      </w:r>
      <w:r>
        <w:rPr>
          <w:spacing w:val="40"/>
        </w:rPr>
        <w:t> </w:t>
      </w:r>
      <w:r>
        <w:rPr/>
        <w:t>CV JAV Olímpico</w:t>
      </w:r>
      <w:r>
        <w:rPr>
          <w:spacing w:val="40"/>
        </w:rPr>
        <w:t> </w:t>
      </w:r>
      <w:r>
        <w:rPr/>
        <w:t>llevará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cabo,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ámbito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sus</w:t>
      </w:r>
      <w:r>
        <w:rPr>
          <w:spacing w:val="40"/>
        </w:rPr>
        <w:t> </w:t>
      </w:r>
      <w:r>
        <w:rPr/>
        <w:t>competencias, todas</w:t>
      </w:r>
      <w:r>
        <w:rPr>
          <w:spacing w:val="40"/>
        </w:rPr>
        <w:t> </w:t>
      </w:r>
      <w:r>
        <w:rPr/>
        <w:t>las</w:t>
      </w:r>
      <w:r>
        <w:rPr>
          <w:spacing w:val="40"/>
        </w:rPr>
        <w:t> </w:t>
      </w:r>
      <w:r>
        <w:rPr/>
        <w:t>actuaciones necesarias para la defensa y protección del menor.</w:t>
      </w:r>
    </w:p>
    <w:p>
      <w:pPr>
        <w:pStyle w:val="BodyText"/>
      </w:pPr>
    </w:p>
    <w:p>
      <w:pPr>
        <w:pStyle w:val="BodyText"/>
        <w:spacing w:before="117"/>
      </w:pPr>
    </w:p>
    <w:p>
      <w:pPr>
        <w:pStyle w:val="Heading4"/>
      </w:pPr>
      <w:r>
        <w:rPr/>
        <w:t>5.4.-</w:t>
      </w:r>
      <w:r>
        <w:rPr>
          <w:spacing w:val="-2"/>
        </w:rPr>
        <w:t> Fases.</w:t>
      </w:r>
    </w:p>
    <w:p>
      <w:pPr>
        <w:spacing w:before="207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I.-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Conocimiento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los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hechos.</w:t>
      </w:r>
    </w:p>
    <w:p>
      <w:pPr>
        <w:pStyle w:val="BodyText"/>
        <w:spacing w:line="264" w:lineRule="auto" w:before="207"/>
        <w:ind w:left="140" w:right="141"/>
        <w:jc w:val="both"/>
      </w:pPr>
      <w:r>
        <w:rPr/>
        <w:t>La</w:t>
      </w:r>
      <w:r>
        <w:rPr>
          <w:spacing w:val="-7"/>
        </w:rPr>
        <w:t> </w:t>
      </w:r>
      <w:r>
        <w:rPr/>
        <w:t>comunicación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hechos</w:t>
      </w:r>
      <w:r>
        <w:rPr>
          <w:spacing w:val="-9"/>
        </w:rPr>
        <w:t> </w:t>
      </w:r>
      <w:r>
        <w:rPr/>
        <w:t>podrá</w:t>
      </w:r>
      <w:r>
        <w:rPr>
          <w:spacing w:val="-7"/>
        </w:rPr>
        <w:t> </w:t>
      </w:r>
      <w:r>
        <w:rPr/>
        <w:t>ser</w:t>
      </w:r>
      <w:r>
        <w:rPr>
          <w:spacing w:val="-7"/>
        </w:rPr>
        <w:t> </w:t>
      </w:r>
      <w:r>
        <w:rPr/>
        <w:t>realizada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forma</w:t>
      </w:r>
      <w:r>
        <w:rPr>
          <w:spacing w:val="-7"/>
        </w:rPr>
        <w:t> </w:t>
      </w:r>
      <w:r>
        <w:rPr/>
        <w:t>directa</w:t>
      </w:r>
      <w:r>
        <w:rPr>
          <w:spacing w:val="-6"/>
        </w:rPr>
        <w:t> </w:t>
      </w:r>
      <w:r>
        <w:rPr/>
        <w:t>por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persona</w:t>
      </w:r>
      <w:r>
        <w:rPr>
          <w:spacing w:val="-7"/>
        </w:rPr>
        <w:t> </w:t>
      </w:r>
      <w:r>
        <w:rPr/>
        <w:t>presuntamente</w:t>
      </w:r>
      <w:r>
        <w:rPr>
          <w:spacing w:val="-6"/>
        </w:rPr>
        <w:t> </w:t>
      </w:r>
      <w:r>
        <w:rPr/>
        <w:t>afectada</w:t>
      </w:r>
      <w:r>
        <w:rPr>
          <w:spacing w:val="-7"/>
        </w:rPr>
        <w:t> </w:t>
      </w:r>
      <w:r>
        <w:rPr/>
        <w:t>por una situación acoso sexual o por razón de sexo que tenga conocimiento de una posible situación de esta </w:t>
      </w:r>
      <w:r>
        <w:rPr>
          <w:spacing w:val="-2"/>
        </w:rPr>
        <w:t>naturaleza.</w:t>
      </w:r>
    </w:p>
    <w:p>
      <w:pPr>
        <w:pStyle w:val="BodyText"/>
        <w:spacing w:before="182"/>
        <w:ind w:left="140"/>
      </w:pPr>
      <w:r>
        <w:rPr/>
        <w:t>Para</w:t>
      </w:r>
      <w:r>
        <w:rPr>
          <w:spacing w:val="-4"/>
        </w:rPr>
        <w:t> </w:t>
      </w:r>
      <w:r>
        <w:rPr/>
        <w:t>dicha</w:t>
      </w:r>
      <w:r>
        <w:rPr>
          <w:spacing w:val="-3"/>
        </w:rPr>
        <w:t> </w:t>
      </w:r>
      <w:r>
        <w:rPr/>
        <w:t>comunicación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podrá</w:t>
      </w:r>
      <w:r>
        <w:rPr>
          <w:spacing w:val="-2"/>
        </w:rPr>
        <w:t> </w:t>
      </w:r>
      <w:r>
        <w:rPr/>
        <w:t>utilizar el</w:t>
      </w:r>
      <w:r>
        <w:rPr>
          <w:spacing w:val="-1"/>
        </w:rPr>
        <w:t> </w:t>
      </w:r>
      <w:r>
        <w:rPr/>
        <w:t>siguiente</w:t>
      </w:r>
      <w:r>
        <w:rPr>
          <w:spacing w:val="-4"/>
        </w:rPr>
        <w:t> </w:t>
      </w:r>
      <w:r>
        <w:rPr/>
        <w:t>canal:</w:t>
      </w:r>
      <w:r>
        <w:rPr>
          <w:spacing w:val="-1"/>
        </w:rPr>
        <w:t> </w:t>
      </w:r>
      <w:hyperlink r:id="rId10">
        <w:r>
          <w:rPr>
            <w:color w:val="0562C1"/>
            <w:spacing w:val="-2"/>
            <w:u w:val="single" w:color="0562C1"/>
          </w:rPr>
          <w:t>protocolo@clubvoleibololimpico.co</w:t>
        </w:r>
      </w:hyperlink>
      <w:hyperlink r:id="rId11">
        <w:r>
          <w:rPr>
            <w:color w:val="0562C1"/>
            <w:spacing w:val="-2"/>
            <w:u w:val="single" w:color="0562C1"/>
          </w:rPr>
          <w:t>m</w:t>
        </w:r>
      </w:hyperlink>
    </w:p>
    <w:p>
      <w:pPr>
        <w:pStyle w:val="BodyText"/>
        <w:spacing w:line="264" w:lineRule="auto" w:before="207"/>
        <w:ind w:left="140" w:right="136"/>
        <w:jc w:val="both"/>
      </w:pPr>
      <w:r>
        <w:rPr/>
        <w:t>La comunicación de hechos se hará siempre por escrito, según el modelo que se adjunta a final de este </w:t>
      </w:r>
      <w:r>
        <w:rPr>
          <w:spacing w:val="-2"/>
        </w:rPr>
        <w:t>protocolo.</w:t>
      </w:r>
    </w:p>
    <w:p>
      <w:pPr>
        <w:pStyle w:val="BodyText"/>
        <w:spacing w:line="264" w:lineRule="auto" w:before="179"/>
        <w:ind w:left="140" w:right="134"/>
        <w:jc w:val="both"/>
      </w:pPr>
      <w:r>
        <w:rPr/>
        <w:t>Cuando la persona que realiza la comunicación no sea la persona presuntamente afectada por una</w:t>
      </w:r>
      <w:r>
        <w:rPr>
          <w:spacing w:val="40"/>
        </w:rPr>
        <w:t> </w:t>
      </w:r>
      <w:r>
        <w:rPr/>
        <w:t>situación de acoso sexual o por razón de sexo por parte de CV JAV Olímpico se le informará que para que</w:t>
      </w:r>
      <w:r>
        <w:rPr>
          <w:spacing w:val="80"/>
          <w:w w:val="150"/>
        </w:rPr>
        <w:t> </w:t>
      </w:r>
      <w:r>
        <w:rPr/>
        <w:t>se inicie la</w:t>
      </w:r>
    </w:p>
    <w:p>
      <w:pPr>
        <w:pStyle w:val="BodyText"/>
        <w:spacing w:after="0" w:line="264" w:lineRule="auto"/>
        <w:jc w:val="both"/>
        <w:sectPr>
          <w:pgSz w:w="11910" w:h="16840"/>
          <w:pgMar w:header="468" w:footer="879" w:top="1600" w:bottom="1100" w:left="992" w:right="992"/>
        </w:sectPr>
      </w:pPr>
    </w:p>
    <w:p>
      <w:pPr>
        <w:pStyle w:val="BodyText"/>
        <w:spacing w:line="264" w:lineRule="auto" w:before="26"/>
        <w:ind w:left="140" w:right="134"/>
        <w:jc w:val="both"/>
      </w:pPr>
      <w:r>
        <w:rPr/>
        <w:t>tramitación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Protocolo</w:t>
      </w:r>
      <w:r>
        <w:rPr>
          <w:spacing w:val="40"/>
        </w:rPr>
        <w:t> </w:t>
      </w:r>
      <w:r>
        <w:rPr/>
        <w:t>es</w:t>
      </w:r>
      <w:r>
        <w:rPr>
          <w:spacing w:val="40"/>
        </w:rPr>
        <w:t> </w:t>
      </w:r>
      <w:r>
        <w:rPr/>
        <w:t>necesario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sea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propia</w:t>
      </w:r>
      <w:r>
        <w:rPr>
          <w:spacing w:val="40"/>
        </w:rPr>
        <w:t> </w:t>
      </w:r>
      <w:r>
        <w:rPr/>
        <w:t>persona</w:t>
      </w:r>
      <w:r>
        <w:rPr>
          <w:spacing w:val="40"/>
        </w:rPr>
        <w:t> </w:t>
      </w:r>
      <w:r>
        <w:rPr/>
        <w:t>presuntamente</w:t>
      </w:r>
      <w:r>
        <w:rPr>
          <w:spacing w:val="40"/>
        </w:rPr>
        <w:t> </w:t>
      </w:r>
      <w:r>
        <w:rPr/>
        <w:t>afectada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la indicada situación (o uno de padres y/o tutores legales si fuese menor), la que comunique los hechos al CV JAV Olímpico en los términos y en la forma antes indicados.</w:t>
      </w:r>
    </w:p>
    <w:p>
      <w:pPr>
        <w:pStyle w:val="Heading4"/>
        <w:spacing w:before="180"/>
      </w:pPr>
      <w:r>
        <w:rPr/>
        <w:t>II.-</w:t>
      </w:r>
      <w:r>
        <w:rPr>
          <w:spacing w:val="-3"/>
        </w:rPr>
        <w:t> </w:t>
      </w:r>
      <w:r>
        <w:rPr/>
        <w:t>Admisión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trámite.</w:t>
      </w:r>
    </w:p>
    <w:p>
      <w:pPr>
        <w:pStyle w:val="BodyText"/>
        <w:spacing w:line="264" w:lineRule="auto" w:before="206"/>
        <w:ind w:left="140" w:right="133"/>
        <w:jc w:val="both"/>
      </w:pPr>
      <w:r>
        <w:rPr/>
        <w:t>Una vez que la comunicación de hechos ha sido realizada por la persona presuntamente afectada por una situación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acoso</w:t>
      </w:r>
      <w:r>
        <w:rPr>
          <w:spacing w:val="40"/>
        </w:rPr>
        <w:t> </w:t>
      </w:r>
      <w:r>
        <w:rPr/>
        <w:t>sexual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razón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sexo</w:t>
      </w:r>
      <w:r>
        <w:rPr>
          <w:spacing w:val="40"/>
        </w:rPr>
        <w:t> </w:t>
      </w:r>
      <w:r>
        <w:rPr/>
        <w:t>y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misma</w:t>
      </w:r>
      <w:r>
        <w:rPr>
          <w:spacing w:val="40"/>
        </w:rPr>
        <w:t> </w:t>
      </w:r>
      <w:r>
        <w:rPr/>
        <w:t>ha</w:t>
      </w:r>
      <w:r>
        <w:rPr>
          <w:spacing w:val="40"/>
        </w:rPr>
        <w:t> </w:t>
      </w:r>
      <w:r>
        <w:rPr/>
        <w:t>sido</w:t>
      </w:r>
      <w:r>
        <w:rPr>
          <w:spacing w:val="40"/>
        </w:rPr>
        <w:t> </w:t>
      </w:r>
      <w:r>
        <w:rPr/>
        <w:t>conocida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persona</w:t>
      </w:r>
      <w:r>
        <w:rPr>
          <w:spacing w:val="40"/>
        </w:rPr>
        <w:t> </w:t>
      </w:r>
      <w:r>
        <w:rPr/>
        <w:t>responsable de Igualdad en el CV JAV Olímpico se dará traslado de ésta en el plazo de 2 días hábiles al representante de la Empresa u Comisión de investigación para que en su seno se determine si procede o no su admisión a trámite. Si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concurriesen</w:t>
      </w:r>
      <w:r>
        <w:rPr>
          <w:spacing w:val="40"/>
        </w:rPr>
        <w:t> </w:t>
      </w:r>
      <w:r>
        <w:rPr/>
        <w:t>los</w:t>
      </w:r>
      <w:r>
        <w:rPr>
          <w:spacing w:val="40"/>
        </w:rPr>
        <w:t> </w:t>
      </w:r>
      <w:r>
        <w:rPr/>
        <w:t>elementos</w:t>
      </w:r>
      <w:r>
        <w:rPr>
          <w:spacing w:val="40"/>
        </w:rPr>
        <w:t> </w:t>
      </w:r>
      <w:r>
        <w:rPr/>
        <w:t>esenciales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las</w:t>
      </w:r>
      <w:r>
        <w:rPr>
          <w:spacing w:val="40"/>
        </w:rPr>
        <w:t> </w:t>
      </w:r>
      <w:r>
        <w:rPr/>
        <w:t>situaciones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acoso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comunicará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la persona presuntamente afectada su no admisión a trámite. Será potestativo acompañar dicha comunicación</w:t>
      </w:r>
      <w:r>
        <w:rPr>
          <w:spacing w:val="40"/>
        </w:rPr>
        <w:t> </w:t>
      </w:r>
      <w:r>
        <w:rPr/>
        <w:t>de informe sobre la causa de inadmisión.</w:t>
      </w:r>
    </w:p>
    <w:p>
      <w:pPr>
        <w:pStyle w:val="BodyText"/>
        <w:spacing w:line="264" w:lineRule="auto" w:before="181"/>
        <w:ind w:left="140" w:right="139"/>
        <w:jc w:val="both"/>
      </w:pPr>
      <w:r>
        <w:rPr/>
        <w:t>En el documento de comunicación de hechos deberá constar la autorización expresa de la persona trabajadora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datos</w:t>
      </w:r>
      <w:r>
        <w:rPr>
          <w:spacing w:val="-3"/>
        </w:rPr>
        <w:t> </w:t>
      </w:r>
      <w:r>
        <w:rPr/>
        <w:t>que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misma</w:t>
      </w:r>
      <w:r>
        <w:rPr>
          <w:spacing w:val="-6"/>
        </w:rPr>
        <w:t> </w:t>
      </w:r>
      <w:r>
        <w:rPr/>
        <w:t>se</w:t>
      </w:r>
      <w:r>
        <w:rPr>
          <w:spacing w:val="-3"/>
        </w:rPr>
        <w:t> </w:t>
      </w:r>
      <w:r>
        <w:rPr/>
        <w:t>incorporan</w:t>
      </w:r>
      <w:r>
        <w:rPr>
          <w:spacing w:val="-4"/>
        </w:rPr>
        <w:t> </w:t>
      </w:r>
      <w:r>
        <w:rPr/>
        <w:t>sean</w:t>
      </w:r>
      <w:r>
        <w:rPr>
          <w:spacing w:val="-4"/>
        </w:rPr>
        <w:t> </w:t>
      </w:r>
      <w:r>
        <w:rPr/>
        <w:t>trasladados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los</w:t>
      </w:r>
      <w:r>
        <w:rPr>
          <w:spacing w:val="-6"/>
        </w:rPr>
        <w:t> </w:t>
      </w:r>
      <w:r>
        <w:rPr/>
        <w:t>componentes</w:t>
      </w:r>
      <w:r>
        <w:rPr>
          <w:spacing w:val="-5"/>
        </w:rPr>
        <w:t> </w:t>
      </w:r>
      <w:r>
        <w:rPr/>
        <w:t>de la Comisión de investigación.</w:t>
      </w:r>
    </w:p>
    <w:p>
      <w:pPr>
        <w:pStyle w:val="BodyText"/>
        <w:spacing w:line="264" w:lineRule="auto" w:before="180"/>
        <w:ind w:left="140"/>
      </w:pPr>
      <w:r>
        <w:rPr/>
        <w:t>Si concurriesen indicios suficientes de la existencia de una situación de acoso se acordará la apertura del</w:t>
      </w:r>
      <w:r>
        <w:rPr>
          <w:spacing w:val="80"/>
        </w:rPr>
        <w:t> </w:t>
      </w:r>
      <w:r>
        <w:rPr>
          <w:spacing w:val="-2"/>
        </w:rPr>
        <w:t>expediente/protocolo.</w:t>
      </w:r>
    </w:p>
    <w:p>
      <w:pPr>
        <w:pStyle w:val="Heading4"/>
        <w:spacing w:line="424" w:lineRule="auto" w:before="180"/>
        <w:ind w:right="6547"/>
      </w:pPr>
      <w:r>
        <w:rPr/>
        <w:t>III-</w:t>
      </w:r>
      <w:r>
        <w:rPr>
          <w:spacing w:val="-11"/>
        </w:rPr>
        <w:t> </w:t>
      </w:r>
      <w:r>
        <w:rPr/>
        <w:t>Apertura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Protocolo. Comisión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investigación.</w:t>
      </w:r>
    </w:p>
    <w:p>
      <w:pPr>
        <w:pStyle w:val="BodyText"/>
        <w:spacing w:line="264" w:lineRule="auto" w:before="2"/>
        <w:ind w:left="140"/>
      </w:pPr>
      <w:r>
        <w:rPr/>
        <w:t>Se</w:t>
      </w:r>
      <w:r>
        <w:rPr>
          <w:spacing w:val="28"/>
        </w:rPr>
        <w:t> </w:t>
      </w:r>
      <w:r>
        <w:rPr/>
        <w:t>nombrará</w:t>
      </w:r>
      <w:r>
        <w:rPr>
          <w:spacing w:val="27"/>
        </w:rPr>
        <w:t> </w:t>
      </w:r>
      <w:r>
        <w:rPr/>
        <w:t>un</w:t>
      </w:r>
      <w:r>
        <w:rPr>
          <w:spacing w:val="24"/>
        </w:rPr>
        <w:t> </w:t>
      </w:r>
      <w:r>
        <w:rPr/>
        <w:t>Instructor</w:t>
      </w:r>
      <w:r>
        <w:rPr>
          <w:spacing w:val="24"/>
        </w:rPr>
        <w:t> </w:t>
      </w:r>
      <w:r>
        <w:rPr/>
        <w:t>responsable</w:t>
      </w:r>
      <w:r>
        <w:rPr>
          <w:spacing w:val="27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8"/>
        </w:rPr>
        <w:t> </w:t>
      </w:r>
      <w:r>
        <w:rPr/>
        <w:t>investigación,</w:t>
      </w:r>
      <w:r>
        <w:rPr>
          <w:spacing w:val="27"/>
        </w:rPr>
        <w:t> </w:t>
      </w:r>
      <w:r>
        <w:rPr/>
        <w:t>que</w:t>
      </w:r>
      <w:r>
        <w:rPr>
          <w:spacing w:val="25"/>
        </w:rPr>
        <w:t> </w:t>
      </w:r>
      <w:r>
        <w:rPr/>
        <w:t>podrá</w:t>
      </w:r>
      <w:r>
        <w:rPr>
          <w:spacing w:val="24"/>
        </w:rPr>
        <w:t> </w:t>
      </w:r>
      <w:r>
        <w:rPr/>
        <w:t>incluir</w:t>
      </w:r>
      <w:r>
        <w:rPr>
          <w:spacing w:val="24"/>
        </w:rPr>
        <w:t> </w:t>
      </w:r>
      <w:r>
        <w:rPr/>
        <w:t>o</w:t>
      </w:r>
      <w:r>
        <w:rPr>
          <w:spacing w:val="28"/>
        </w:rPr>
        <w:t> </w:t>
      </w:r>
      <w:r>
        <w:rPr/>
        <w:t>no</w:t>
      </w:r>
      <w:r>
        <w:rPr>
          <w:spacing w:val="28"/>
        </w:rPr>
        <w:t> </w:t>
      </w:r>
      <w:r>
        <w:rPr/>
        <w:t>a</w:t>
      </w:r>
      <w:r>
        <w:rPr>
          <w:spacing w:val="24"/>
        </w:rPr>
        <w:t> </w:t>
      </w:r>
      <w:r>
        <w:rPr/>
        <w:t>otras</w:t>
      </w:r>
      <w:r>
        <w:rPr>
          <w:spacing w:val="27"/>
        </w:rPr>
        <w:t> </w:t>
      </w:r>
      <w:r>
        <w:rPr/>
        <w:t>personas</w:t>
      </w:r>
      <w:r>
        <w:rPr>
          <w:spacing w:val="25"/>
        </w:rPr>
        <w:t> </w:t>
      </w:r>
      <w:r>
        <w:rPr/>
        <w:t>que puedan ayudar a la tramitación del expediente.</w:t>
      </w:r>
    </w:p>
    <w:p>
      <w:pPr>
        <w:pStyle w:val="BodyText"/>
        <w:spacing w:line="264" w:lineRule="auto" w:before="180"/>
        <w:ind w:left="140"/>
      </w:pPr>
      <w:r>
        <w:rPr/>
        <w:t>Se</w:t>
      </w:r>
      <w:r>
        <w:rPr>
          <w:spacing w:val="32"/>
        </w:rPr>
        <w:t> </w:t>
      </w:r>
      <w:r>
        <w:rPr/>
        <w:t>deberá</w:t>
      </w:r>
      <w:r>
        <w:rPr>
          <w:spacing w:val="32"/>
        </w:rPr>
        <w:t> </w:t>
      </w:r>
      <w:r>
        <w:rPr/>
        <w:t>garantizar</w:t>
      </w:r>
      <w:r>
        <w:rPr>
          <w:spacing w:val="32"/>
        </w:rPr>
        <w:t> </w:t>
      </w:r>
      <w:r>
        <w:rPr/>
        <w:t>la</w:t>
      </w:r>
      <w:r>
        <w:rPr>
          <w:spacing w:val="31"/>
        </w:rPr>
        <w:t> </w:t>
      </w:r>
      <w:r>
        <w:rPr/>
        <w:t>objetividad</w:t>
      </w:r>
      <w:r>
        <w:rPr>
          <w:spacing w:val="31"/>
        </w:rPr>
        <w:t> </w:t>
      </w:r>
      <w:r>
        <w:rPr/>
        <w:t>e</w:t>
      </w:r>
      <w:r>
        <w:rPr>
          <w:spacing w:val="32"/>
        </w:rPr>
        <w:t> </w:t>
      </w:r>
      <w:r>
        <w:rPr/>
        <w:t>imparcialidad</w:t>
      </w:r>
      <w:r>
        <w:rPr>
          <w:spacing w:val="28"/>
        </w:rPr>
        <w:t> </w:t>
      </w:r>
      <w:r>
        <w:rPr/>
        <w:t>de</w:t>
      </w:r>
      <w:r>
        <w:rPr>
          <w:spacing w:val="32"/>
        </w:rPr>
        <w:t> </w:t>
      </w:r>
      <w:r>
        <w:rPr/>
        <w:t>las</w:t>
      </w:r>
      <w:r>
        <w:rPr>
          <w:spacing w:val="31"/>
        </w:rPr>
        <w:t> </w:t>
      </w:r>
      <w:r>
        <w:rPr/>
        <w:t>personas</w:t>
      </w:r>
      <w:r>
        <w:rPr>
          <w:spacing w:val="32"/>
        </w:rPr>
        <w:t> </w:t>
      </w:r>
      <w:r>
        <w:rPr/>
        <w:t>designadas</w:t>
      </w:r>
      <w:r>
        <w:rPr>
          <w:spacing w:val="32"/>
        </w:rPr>
        <w:t> </w:t>
      </w:r>
      <w:r>
        <w:rPr/>
        <w:t>para</w:t>
      </w:r>
      <w:r>
        <w:rPr>
          <w:spacing w:val="31"/>
        </w:rPr>
        <w:t> </w:t>
      </w:r>
      <w:r>
        <w:rPr/>
        <w:t>formar</w:t>
      </w:r>
      <w:r>
        <w:rPr>
          <w:spacing w:val="32"/>
        </w:rPr>
        <w:t> </w:t>
      </w:r>
      <w:r>
        <w:rPr/>
        <w:t>parte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la </w:t>
      </w:r>
      <w:r>
        <w:rPr>
          <w:spacing w:val="-2"/>
        </w:rPr>
        <w:t>investigación.</w:t>
      </w:r>
    </w:p>
    <w:p>
      <w:pPr>
        <w:pStyle w:val="Heading4"/>
        <w:spacing w:before="180"/>
      </w:pPr>
      <w:r>
        <w:rPr>
          <w:spacing w:val="-2"/>
        </w:rPr>
        <w:t>Expediente.</w:t>
      </w:r>
    </w:p>
    <w:p>
      <w:pPr>
        <w:pStyle w:val="BodyText"/>
        <w:spacing w:line="264" w:lineRule="auto" w:before="206"/>
        <w:ind w:left="140" w:right="145"/>
        <w:jc w:val="both"/>
      </w:pPr>
      <w:r>
        <w:rPr/>
        <w:t>Una vez tomada la decisión de admitir a trámite el Protocolo por el Órgano de Investigación se creará un Expediente al que se le asignará un registro y en el que se irán incorporando todos los documentos e información que se genere durante la tramitación del Protocolo, así como, la comunicación de hechos y la documentación e información que, en su caso, se hubiera aportado con la misma.</w:t>
      </w:r>
    </w:p>
    <w:p>
      <w:pPr>
        <w:pStyle w:val="BodyText"/>
        <w:spacing w:line="264" w:lineRule="auto" w:before="179"/>
        <w:ind w:left="140" w:right="139"/>
        <w:jc w:val="both"/>
      </w:pPr>
      <w:r>
        <w:rPr/>
        <w:t>El Instructor nombrado por la Comisión de Investigación será el responsable del expediente, debiendo impulsar y supervisar todas las actuaciones necesarias para su adecuada tramitación, hasta su resolución, debiendo encargarse de realizar todos los trámites que el mismo comporta -citaciones, actas-, además de tener un deber de custodia sobre su contenido.</w:t>
      </w:r>
    </w:p>
    <w:p>
      <w:pPr>
        <w:pStyle w:val="Heading4"/>
        <w:spacing w:before="182"/>
      </w:pPr>
      <w:r>
        <w:rPr/>
        <w:t>Inicio.</w:t>
      </w:r>
      <w:r>
        <w:rPr>
          <w:spacing w:val="-6"/>
        </w:rPr>
        <w:t> </w:t>
      </w:r>
      <w:r>
        <w:rPr/>
        <w:t>Comunicación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las</w:t>
      </w:r>
      <w:r>
        <w:rPr>
          <w:spacing w:val="-6"/>
        </w:rPr>
        <w:t> </w:t>
      </w:r>
      <w:r>
        <w:rPr>
          <w:spacing w:val="-2"/>
        </w:rPr>
        <w:t>partes.</w:t>
      </w:r>
    </w:p>
    <w:p>
      <w:pPr>
        <w:pStyle w:val="BodyText"/>
        <w:spacing w:line="264" w:lineRule="auto" w:before="207"/>
        <w:ind w:left="140" w:right="142"/>
        <w:jc w:val="both"/>
      </w:pPr>
      <w:r>
        <w:rPr/>
        <w:t>Por el responsable del expediente se realizará comunicación en el plazo de 2 días hábiles a las personas afectadas,</w:t>
      </w:r>
      <w:r>
        <w:rPr>
          <w:spacing w:val="-13"/>
        </w:rPr>
        <w:t> </w:t>
      </w:r>
      <w:r>
        <w:rPr/>
        <w:t>denunciante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denunciada,</w:t>
      </w:r>
      <w:r>
        <w:rPr>
          <w:spacing w:val="-12"/>
        </w:rPr>
        <w:t> </w:t>
      </w:r>
      <w:r>
        <w:rPr/>
        <w:t>informándoles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apertura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Protocolo</w:t>
      </w:r>
      <w:r>
        <w:rPr>
          <w:spacing w:val="-10"/>
        </w:rPr>
        <w:t> </w:t>
      </w:r>
      <w:r>
        <w:rPr/>
        <w:t>como</w:t>
      </w:r>
      <w:r>
        <w:rPr>
          <w:spacing w:val="-10"/>
        </w:rPr>
        <w:t> </w:t>
      </w:r>
      <w:r>
        <w:rPr/>
        <w:t>consecuencia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una comunicación de hechos que pudieran</w:t>
      </w:r>
      <w:r>
        <w:rPr>
          <w:spacing w:val="-1"/>
        </w:rPr>
        <w:t> </w:t>
      </w:r>
      <w:r>
        <w:rPr/>
        <w:t>ser constitutivos de una situación de acoso sexual</w:t>
      </w:r>
      <w:r>
        <w:rPr>
          <w:spacing w:val="-3"/>
        </w:rPr>
        <w:t> </w:t>
      </w:r>
      <w:r>
        <w:rPr/>
        <w:t>o acoso por razón de sexo.</w:t>
      </w:r>
    </w:p>
    <w:p>
      <w:pPr>
        <w:pStyle w:val="BodyText"/>
        <w:spacing w:after="0" w:line="264" w:lineRule="auto"/>
        <w:jc w:val="both"/>
        <w:sectPr>
          <w:pgSz w:w="11910" w:h="16840"/>
          <w:pgMar w:header="468" w:footer="879" w:top="1600" w:bottom="1100" w:left="992" w:right="992"/>
        </w:sectPr>
      </w:pPr>
    </w:p>
    <w:p>
      <w:pPr>
        <w:pStyle w:val="Heading4"/>
        <w:spacing w:before="26"/>
      </w:pPr>
      <w:r>
        <w:rPr/>
        <w:t>Fase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investigación.</w:t>
      </w:r>
    </w:p>
    <w:p>
      <w:pPr>
        <w:pStyle w:val="BodyText"/>
        <w:spacing w:line="264" w:lineRule="auto" w:before="207"/>
        <w:ind w:left="140" w:right="144"/>
        <w:jc w:val="both"/>
      </w:pPr>
      <w:r>
        <w:rPr/>
        <w:t>En esta fase se realizarán todas las actuaciones/diligencias que se consideren necesarias para comprobar la concurrencia, o no, de los hechos objeto de denuncia y, en su caso, se determinará si los mismos son subsumibles en los conceptos de acoso sexual y/o acoso por razón de sexo.</w:t>
      </w:r>
    </w:p>
    <w:p>
      <w:pPr>
        <w:pStyle w:val="BodyText"/>
        <w:spacing w:line="264" w:lineRule="auto" w:before="179"/>
        <w:ind w:left="140" w:right="143"/>
        <w:jc w:val="both"/>
      </w:pPr>
      <w:r>
        <w:rPr/>
        <w:t>Esta fase estará informada por los principios de celeridad, objetividad e imparcialidad y los deberes de confidencialidad y sigilo.</w:t>
      </w:r>
    </w:p>
    <w:p>
      <w:pPr>
        <w:pStyle w:val="BodyText"/>
        <w:spacing w:before="182"/>
        <w:ind w:left="140"/>
      </w:pPr>
      <w:r>
        <w:rPr/>
        <w:t>La</w:t>
      </w:r>
      <w:r>
        <w:rPr>
          <w:spacing w:val="-4"/>
        </w:rPr>
        <w:t> </w:t>
      </w:r>
      <w:r>
        <w:rPr/>
        <w:t>duración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esta</w:t>
      </w:r>
      <w:r>
        <w:rPr>
          <w:spacing w:val="-3"/>
        </w:rPr>
        <w:t> </w:t>
      </w:r>
      <w:r>
        <w:rPr/>
        <w:t>fase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superará</w:t>
      </w:r>
      <w:r>
        <w:rPr>
          <w:spacing w:val="-3"/>
        </w:rPr>
        <w:t> </w:t>
      </w:r>
      <w:r>
        <w:rPr/>
        <w:t>con</w:t>
      </w:r>
      <w:r>
        <w:rPr>
          <w:spacing w:val="-4"/>
        </w:rPr>
        <w:t> </w:t>
      </w:r>
      <w:r>
        <w:rPr/>
        <w:t>carácter</w:t>
      </w:r>
      <w:r>
        <w:rPr>
          <w:spacing w:val="-6"/>
        </w:rPr>
        <w:t> </w:t>
      </w:r>
      <w:r>
        <w:rPr/>
        <w:t>general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10</w:t>
      </w:r>
      <w:r>
        <w:rPr>
          <w:spacing w:val="-2"/>
        </w:rPr>
        <w:t> </w:t>
      </w:r>
      <w:r>
        <w:rPr/>
        <w:t>días</w:t>
      </w:r>
      <w:r>
        <w:rPr>
          <w:spacing w:val="-3"/>
        </w:rPr>
        <w:t> </w:t>
      </w:r>
      <w:r>
        <w:rPr>
          <w:spacing w:val="-2"/>
        </w:rPr>
        <w:t>naturales.</w:t>
      </w:r>
    </w:p>
    <w:p>
      <w:pPr>
        <w:pStyle w:val="BodyText"/>
        <w:spacing w:line="264" w:lineRule="auto" w:before="207"/>
        <w:ind w:left="140" w:right="147"/>
        <w:jc w:val="both"/>
      </w:pPr>
      <w:r>
        <w:rPr/>
        <w:t>En cualquier caso, se realizarán entrevistas personales a las personas denunciante, y denunciada, a los eventuales testigos, así como a aquellas personas objeto de la investigación que por el responsable del expediente se considere oportuno.</w:t>
      </w:r>
    </w:p>
    <w:p>
      <w:pPr>
        <w:pStyle w:val="BodyText"/>
        <w:spacing w:line="264" w:lineRule="auto" w:before="180"/>
        <w:ind w:left="140" w:right="140"/>
        <w:jc w:val="both"/>
      </w:pPr>
      <w:r>
        <w:rPr/>
        <w:t>Será el responsable del expediente quien realice todas las diligencias de investigación. Los demás componentes de la comisión de investigación podrán participar de forma directa en las citadas diligencias, siempre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cuando las</w:t>
      </w:r>
      <w:r>
        <w:rPr>
          <w:spacing w:val="-4"/>
        </w:rPr>
        <w:t> </w:t>
      </w:r>
      <w:r>
        <w:rPr/>
        <w:t>personas</w:t>
      </w:r>
      <w:r>
        <w:rPr>
          <w:spacing w:val="-1"/>
        </w:rPr>
        <w:t> </w:t>
      </w:r>
      <w:r>
        <w:rPr/>
        <w:t>afectadas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dichas diligencias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opongan,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forma</w:t>
      </w:r>
      <w:r>
        <w:rPr>
          <w:spacing w:val="-3"/>
        </w:rPr>
        <w:t> </w:t>
      </w:r>
      <w:r>
        <w:rPr/>
        <w:t>expresa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escrita,</w:t>
      </w:r>
      <w:r>
        <w:rPr>
          <w:spacing w:val="-1"/>
        </w:rPr>
        <w:t> </w:t>
      </w:r>
      <w:r>
        <w:rPr/>
        <w:t>a dicha participación.</w:t>
      </w:r>
    </w:p>
    <w:p>
      <w:pPr>
        <w:pStyle w:val="BodyText"/>
        <w:spacing w:line="264" w:lineRule="auto" w:before="179"/>
        <w:ind w:left="140" w:right="139"/>
        <w:jc w:val="both"/>
      </w:pPr>
      <w:r>
        <w:rPr/>
        <w:t>En las citaciones/comunicaciones que se remitan a las personas a las que se</w:t>
      </w:r>
      <w:r>
        <w:rPr>
          <w:spacing w:val="-1"/>
        </w:rPr>
        <w:t> </w:t>
      </w:r>
      <w:r>
        <w:rPr/>
        <w:t>van a realizar las entrevistas se les informará sobre su derecho a ser asistidas por un abogado/a o cualquier persona de su confianza, si así lo desea.</w:t>
      </w:r>
    </w:p>
    <w:p>
      <w:pPr>
        <w:pStyle w:val="Heading4"/>
        <w:spacing w:before="180"/>
      </w:pPr>
      <w:r>
        <w:rPr/>
        <w:t>Medidas </w:t>
      </w:r>
      <w:r>
        <w:rPr>
          <w:spacing w:val="-2"/>
        </w:rPr>
        <w:t>cautelares.</w:t>
      </w:r>
    </w:p>
    <w:p>
      <w:pPr>
        <w:pStyle w:val="BodyText"/>
        <w:spacing w:line="264" w:lineRule="auto" w:before="209"/>
        <w:ind w:left="140" w:right="134"/>
        <w:jc w:val="both"/>
      </w:pPr>
      <w:r>
        <w:rPr/>
        <w:t>Durante toda esta fase la Comisión de investigación podrá proponer a CV JAV Olímpico la adopción de medidas</w:t>
      </w:r>
      <w:r>
        <w:rPr>
          <w:spacing w:val="80"/>
        </w:rPr>
        <w:t> </w:t>
      </w:r>
      <w:r>
        <w:rPr/>
        <w:t>cautelares,</w:t>
      </w:r>
      <w:r>
        <w:rPr>
          <w:spacing w:val="80"/>
        </w:rPr>
        <w:t> </w:t>
      </w:r>
      <w:r>
        <w:rPr/>
        <w:t>sin</w:t>
      </w:r>
      <w:r>
        <w:rPr>
          <w:spacing w:val="80"/>
        </w:rPr>
        <w:t> </w:t>
      </w:r>
      <w:r>
        <w:rPr/>
        <w:t>que</w:t>
      </w:r>
      <w:r>
        <w:rPr>
          <w:spacing w:val="80"/>
        </w:rPr>
        <w:t> </w:t>
      </w:r>
      <w:r>
        <w:rPr/>
        <w:t>esto</w:t>
      </w:r>
      <w:r>
        <w:rPr>
          <w:spacing w:val="80"/>
        </w:rPr>
        <w:t> </w:t>
      </w:r>
      <w:r>
        <w:rPr/>
        <w:t>suponga,</w:t>
      </w:r>
      <w:r>
        <w:rPr>
          <w:spacing w:val="80"/>
        </w:rPr>
        <w:t> </w:t>
      </w:r>
      <w:r>
        <w:rPr/>
        <w:t>en</w:t>
      </w:r>
      <w:r>
        <w:rPr>
          <w:spacing w:val="80"/>
        </w:rPr>
        <w:t> </w:t>
      </w:r>
      <w:r>
        <w:rPr/>
        <w:t>ningún</w:t>
      </w:r>
      <w:r>
        <w:rPr>
          <w:spacing w:val="80"/>
        </w:rPr>
        <w:t> </w:t>
      </w:r>
      <w:r>
        <w:rPr/>
        <w:t>caso,</w:t>
      </w:r>
      <w:r>
        <w:rPr>
          <w:spacing w:val="80"/>
        </w:rPr>
        <w:t> </w:t>
      </w:r>
      <w:r>
        <w:rPr/>
        <w:t>una</w:t>
      </w:r>
      <w:r>
        <w:rPr>
          <w:spacing w:val="80"/>
        </w:rPr>
        <w:t> </w:t>
      </w:r>
      <w:r>
        <w:rPr/>
        <w:t>predeterminación</w:t>
      </w:r>
      <w:r>
        <w:rPr>
          <w:spacing w:val="80"/>
        </w:rPr>
        <w:t> </w:t>
      </w:r>
      <w:r>
        <w:rPr/>
        <w:t>del</w:t>
      </w:r>
      <w:r>
        <w:rPr>
          <w:spacing w:val="80"/>
        </w:rPr>
        <w:t> </w:t>
      </w:r>
      <w:r>
        <w:rPr/>
        <w:t>resultado del expediente.</w:t>
      </w:r>
    </w:p>
    <w:p>
      <w:pPr>
        <w:pStyle w:val="Heading4"/>
        <w:spacing w:before="179"/>
      </w:pPr>
      <w:r>
        <w:rPr/>
        <w:t>Fase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resolución.</w:t>
      </w:r>
    </w:p>
    <w:p>
      <w:pPr>
        <w:pStyle w:val="BodyText"/>
        <w:spacing w:line="264" w:lineRule="auto" w:before="207"/>
        <w:ind w:left="140" w:right="145"/>
        <w:jc w:val="both"/>
      </w:pPr>
      <w:r>
        <w:rPr/>
        <w:t>Finalizada la fase de investigación la persona responsable del expediente, con toda la información y documentación incorporada al mismo elaborará un informe de conclusiones.</w:t>
      </w:r>
    </w:p>
    <w:p>
      <w:pPr>
        <w:pStyle w:val="BodyText"/>
        <w:spacing w:line="264" w:lineRule="auto" w:before="180"/>
        <w:ind w:left="140" w:right="132"/>
        <w:jc w:val="both"/>
      </w:pPr>
      <w:r>
        <w:rPr/>
        <w:t>Dicho informe de conclusiones se presentará a la Junta Directiva de CV JAV Olímpico o persona que se haya delegado al efecto para su valoración, consulta y participación. La decisión de CV JAV Olímpico será comunicada a la persona denunciante, a la/as persona/as denunciadas y a la Comisión de Investigación, en un plazo máximo de siete días.</w:t>
      </w:r>
    </w:p>
    <w:p>
      <w:pPr>
        <w:pStyle w:val="BodyText"/>
        <w:spacing w:line="266" w:lineRule="auto" w:before="179"/>
        <w:ind w:left="140" w:right="144"/>
        <w:jc w:val="both"/>
      </w:pPr>
      <w:r>
        <w:rPr/>
        <w:t>En el caso de la persona denunciada, si con motivo del resultado de la investigación se decide adoptar medidas disciplinarias, las mismas serán debidamente notificadas a quien corresponda.</w:t>
      </w:r>
    </w:p>
    <w:p>
      <w:pPr>
        <w:pStyle w:val="BodyText"/>
        <w:spacing w:line="264" w:lineRule="auto" w:before="176"/>
        <w:ind w:left="140" w:right="141"/>
        <w:jc w:val="both"/>
      </w:pPr>
      <w:r>
        <w:rPr/>
        <w:t>La vigencia de este Protocolo será indefinida mientras no sea actualizada por otro documento alternativo y sus efectos comenzarán el 01 de enero de 2.024.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ind w:left="140"/>
      </w:pP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Palmas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GC,</w:t>
      </w:r>
      <w:r>
        <w:rPr>
          <w:spacing w:val="-4"/>
        </w:rPr>
        <w:t> </w:t>
      </w:r>
      <w:r>
        <w:rPr/>
        <w:t>a 5</w:t>
      </w:r>
      <w:r>
        <w:rPr>
          <w:spacing w:val="-3"/>
        </w:rPr>
        <w:t> </w:t>
      </w:r>
      <w:r>
        <w:rPr/>
        <w:t>de marzo de</w:t>
      </w:r>
      <w:r>
        <w:rPr>
          <w:spacing w:val="-3"/>
        </w:rPr>
        <w:t> </w:t>
      </w:r>
      <w:r>
        <w:rPr>
          <w:spacing w:val="-4"/>
        </w:rPr>
        <w:t>2024.</w:t>
      </w:r>
    </w:p>
    <w:p>
      <w:pPr>
        <w:pStyle w:val="BodyText"/>
        <w:spacing w:after="0"/>
        <w:sectPr>
          <w:pgSz w:w="11910" w:h="16840"/>
          <w:pgMar w:header="468" w:footer="879" w:top="1600" w:bottom="1100" w:left="992" w:right="992"/>
        </w:sectPr>
      </w:pPr>
    </w:p>
    <w:p>
      <w:pPr>
        <w:pStyle w:val="BodyText"/>
        <w:spacing w:before="112"/>
        <w:rPr>
          <w:sz w:val="32"/>
        </w:rPr>
      </w:pPr>
    </w:p>
    <w:p>
      <w:pPr>
        <w:spacing w:before="0"/>
        <w:ind w:left="-1" w:right="3" w:firstLine="0"/>
        <w:jc w:val="center"/>
        <w:rPr>
          <w:b/>
          <w:sz w:val="32"/>
        </w:rPr>
      </w:pPr>
      <w:r>
        <w:rPr>
          <w:b/>
          <w:color w:val="001F5F"/>
          <w:sz w:val="32"/>
        </w:rPr>
        <w:t>COMUNICACIÓN</w:t>
      </w:r>
      <w:r>
        <w:rPr>
          <w:b/>
          <w:color w:val="001F5F"/>
          <w:spacing w:val="-13"/>
          <w:sz w:val="32"/>
        </w:rPr>
        <w:t> </w:t>
      </w:r>
      <w:r>
        <w:rPr>
          <w:b/>
          <w:color w:val="001F5F"/>
          <w:sz w:val="32"/>
        </w:rPr>
        <w:t>DE</w:t>
      </w:r>
      <w:r>
        <w:rPr>
          <w:b/>
          <w:color w:val="001F5F"/>
          <w:spacing w:val="-14"/>
          <w:sz w:val="32"/>
        </w:rPr>
        <w:t> </w:t>
      </w:r>
      <w:r>
        <w:rPr>
          <w:b/>
          <w:color w:val="001F5F"/>
          <w:spacing w:val="-2"/>
          <w:sz w:val="32"/>
        </w:rPr>
        <w:t>HECHOS</w:t>
      </w:r>
    </w:p>
    <w:p>
      <w:pPr>
        <w:pStyle w:val="Heading3"/>
        <w:spacing w:before="139"/>
        <w:ind w:left="0"/>
      </w:pPr>
      <w:r>
        <w:rPr>
          <w:color w:val="A6A6A6"/>
        </w:rPr>
        <w:t>Datos</w:t>
      </w:r>
      <w:r>
        <w:rPr>
          <w:color w:val="A6A6A6"/>
          <w:spacing w:val="-4"/>
        </w:rPr>
        <w:t> </w:t>
      </w:r>
      <w:r>
        <w:rPr>
          <w:color w:val="A6A6A6"/>
        </w:rPr>
        <w:t>a</w:t>
      </w:r>
      <w:r>
        <w:rPr>
          <w:color w:val="A6A6A6"/>
          <w:spacing w:val="-2"/>
        </w:rPr>
        <w:t> </w:t>
      </w:r>
      <w:r>
        <w:rPr>
          <w:color w:val="A6A6A6"/>
        </w:rPr>
        <w:t>cumplimentar</w:t>
      </w:r>
      <w:r>
        <w:rPr>
          <w:color w:val="A6A6A6"/>
          <w:spacing w:val="-3"/>
        </w:rPr>
        <w:t> </w:t>
      </w:r>
      <w:r>
        <w:rPr>
          <w:color w:val="A6A6A6"/>
        </w:rPr>
        <w:t>por</w:t>
      </w:r>
      <w:r>
        <w:rPr>
          <w:color w:val="A6A6A6"/>
          <w:spacing w:val="-2"/>
        </w:rPr>
        <w:t> </w:t>
      </w:r>
      <w:r>
        <w:rPr>
          <w:color w:val="A6A6A6"/>
        </w:rPr>
        <w:t>la</w:t>
      </w:r>
      <w:r>
        <w:rPr>
          <w:color w:val="A6A6A6"/>
          <w:spacing w:val="-3"/>
        </w:rPr>
        <w:t> </w:t>
      </w:r>
      <w:r>
        <w:rPr>
          <w:color w:val="A6A6A6"/>
        </w:rPr>
        <w:t>persona</w:t>
      </w:r>
      <w:r>
        <w:rPr>
          <w:color w:val="A6A6A6"/>
          <w:spacing w:val="-2"/>
        </w:rPr>
        <w:t> </w:t>
      </w:r>
      <w:r>
        <w:rPr>
          <w:color w:val="A6A6A6"/>
        </w:rPr>
        <w:t>afectada</w:t>
      </w:r>
      <w:r>
        <w:rPr>
          <w:color w:val="A6A6A6"/>
          <w:spacing w:val="-3"/>
        </w:rPr>
        <w:t> </w:t>
      </w:r>
      <w:r>
        <w:rPr>
          <w:color w:val="A6A6A6"/>
        </w:rPr>
        <w:t>(o</w:t>
      </w:r>
      <w:r>
        <w:rPr>
          <w:color w:val="A6A6A6"/>
          <w:spacing w:val="-1"/>
        </w:rPr>
        <w:t> </w:t>
      </w:r>
      <w:r>
        <w:rPr>
          <w:color w:val="A6A6A6"/>
        </w:rPr>
        <w:t>padres</w:t>
      </w:r>
      <w:r>
        <w:rPr>
          <w:color w:val="A6A6A6"/>
          <w:spacing w:val="-3"/>
        </w:rPr>
        <w:t> </w:t>
      </w:r>
      <w:r>
        <w:rPr>
          <w:color w:val="A6A6A6"/>
        </w:rPr>
        <w:t>y/o</w:t>
      </w:r>
      <w:r>
        <w:rPr>
          <w:color w:val="A6A6A6"/>
          <w:spacing w:val="-1"/>
        </w:rPr>
        <w:t> </w:t>
      </w:r>
      <w:r>
        <w:rPr>
          <w:color w:val="A6A6A6"/>
        </w:rPr>
        <w:t>tutores</w:t>
      </w:r>
      <w:r>
        <w:rPr>
          <w:color w:val="A6A6A6"/>
          <w:spacing w:val="-4"/>
        </w:rPr>
        <w:t> </w:t>
      </w:r>
      <w:r>
        <w:rPr>
          <w:color w:val="A6A6A6"/>
        </w:rPr>
        <w:t>en</w:t>
      </w:r>
      <w:r>
        <w:rPr>
          <w:color w:val="A6A6A6"/>
          <w:spacing w:val="-2"/>
        </w:rPr>
        <w:t> </w:t>
      </w:r>
      <w:r>
        <w:rPr>
          <w:color w:val="A6A6A6"/>
        </w:rPr>
        <w:t>los</w:t>
      </w:r>
      <w:r>
        <w:rPr>
          <w:color w:val="A6A6A6"/>
          <w:spacing w:val="-1"/>
        </w:rPr>
        <w:t> </w:t>
      </w:r>
      <w:r>
        <w:rPr>
          <w:color w:val="A6A6A6"/>
        </w:rPr>
        <w:t>menores</w:t>
      </w:r>
      <w:r>
        <w:rPr>
          <w:color w:val="A6A6A6"/>
          <w:spacing w:val="-4"/>
        </w:rPr>
        <w:t> </w:t>
      </w:r>
      <w:r>
        <w:rPr>
          <w:color w:val="A6A6A6"/>
        </w:rPr>
        <w:t>de</w:t>
      </w:r>
      <w:r>
        <w:rPr>
          <w:color w:val="A6A6A6"/>
          <w:spacing w:val="-2"/>
        </w:rPr>
        <w:t> edad)</w:t>
      </w:r>
    </w:p>
    <w:p>
      <w:pPr>
        <w:pStyle w:val="BodyText"/>
        <w:tabs>
          <w:tab w:pos="4389" w:val="left" w:leader="none"/>
        </w:tabs>
        <w:spacing w:before="134"/>
        <w:ind w:left="140"/>
      </w:pPr>
      <w:r>
        <w:rPr>
          <w:spacing w:val="-2"/>
        </w:rPr>
        <w:t>Nombre:</w:t>
      </w:r>
      <w:r>
        <w:rPr/>
        <w:tab/>
      </w:r>
      <w:r>
        <w:rPr>
          <w:spacing w:val="-2"/>
        </w:rPr>
        <w:t>Apellidos:</w:t>
      </w:r>
    </w:p>
    <w:p>
      <w:pPr>
        <w:pStyle w:val="BodyText"/>
        <w:tabs>
          <w:tab w:pos="4389" w:val="left" w:leader="none"/>
        </w:tabs>
        <w:spacing w:before="135"/>
        <w:ind w:left="140"/>
      </w:pPr>
      <w:r>
        <w:rPr>
          <w:spacing w:val="-2"/>
        </w:rPr>
        <w:t>Tfno:</w:t>
      </w:r>
      <w:r>
        <w:rPr/>
        <w:tab/>
        <w:t>E </w:t>
      </w:r>
      <w:r>
        <w:rPr>
          <w:spacing w:val="-2"/>
        </w:rPr>
        <w:t>mail:</w:t>
      </w:r>
    </w:p>
    <w:p>
      <w:pPr>
        <w:spacing w:before="132"/>
        <w:ind w:left="-1" w:right="5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-------------------------------------------------------------------------------------</w:t>
      </w:r>
    </w:p>
    <w:p>
      <w:pPr>
        <w:pStyle w:val="BodyText"/>
        <w:spacing w:before="267"/>
        <w:rPr>
          <w:b/>
        </w:rPr>
      </w:pPr>
    </w:p>
    <w:p>
      <w:pPr>
        <w:pStyle w:val="Heading3"/>
        <w:ind w:right="3"/>
      </w:pPr>
      <w:r>
        <w:rPr>
          <w:color w:val="A6A6A6"/>
        </w:rPr>
        <w:t>Datos</w:t>
      </w:r>
      <w:r>
        <w:rPr>
          <w:color w:val="A6A6A6"/>
          <w:spacing w:val="-3"/>
        </w:rPr>
        <w:t> </w:t>
      </w:r>
      <w:r>
        <w:rPr>
          <w:color w:val="A6A6A6"/>
        </w:rPr>
        <w:t>del menor en</w:t>
      </w:r>
      <w:r>
        <w:rPr>
          <w:color w:val="A6A6A6"/>
          <w:spacing w:val="-2"/>
        </w:rPr>
        <w:t> </w:t>
      </w:r>
      <w:r>
        <w:rPr>
          <w:color w:val="A6A6A6"/>
        </w:rPr>
        <w:t>su</w:t>
      </w:r>
      <w:r>
        <w:rPr>
          <w:color w:val="A6A6A6"/>
          <w:spacing w:val="-2"/>
        </w:rPr>
        <w:t> </w:t>
      </w:r>
      <w:r>
        <w:rPr>
          <w:color w:val="A6A6A6"/>
          <w:spacing w:val="-4"/>
        </w:rPr>
        <w:t>caso</w:t>
      </w:r>
    </w:p>
    <w:p>
      <w:pPr>
        <w:pStyle w:val="BodyText"/>
        <w:tabs>
          <w:tab w:pos="4389" w:val="left" w:leader="none"/>
        </w:tabs>
        <w:spacing w:before="134"/>
        <w:ind w:left="140"/>
      </w:pPr>
      <w:r>
        <w:rPr>
          <w:spacing w:val="-2"/>
        </w:rPr>
        <w:t>Nombre:</w:t>
      </w:r>
      <w:r>
        <w:rPr/>
        <w:tab/>
      </w:r>
      <w:r>
        <w:rPr>
          <w:spacing w:val="-2"/>
        </w:rPr>
        <w:t>Apellidos:</w:t>
      </w:r>
    </w:p>
    <w:p>
      <w:pPr>
        <w:pStyle w:val="BodyText"/>
        <w:spacing w:before="267"/>
      </w:pPr>
    </w:p>
    <w:p>
      <w:pPr>
        <w:pStyle w:val="Heading3"/>
        <w:spacing w:before="1"/>
        <w:ind w:left="4"/>
      </w:pPr>
      <w:r>
        <w:rPr>
          <w:color w:val="A6A6A6"/>
          <w:spacing w:val="-2"/>
        </w:rPr>
        <w:t>Hechos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23"/>
        <w:rPr>
          <w:b/>
          <w:sz w:val="24"/>
        </w:rPr>
      </w:pPr>
    </w:p>
    <w:p>
      <w:pPr>
        <w:spacing w:before="0"/>
        <w:ind w:left="-1" w:right="0" w:firstLine="0"/>
        <w:jc w:val="center"/>
        <w:rPr>
          <w:b/>
          <w:sz w:val="24"/>
        </w:rPr>
      </w:pPr>
      <w:r>
        <w:rPr>
          <w:b/>
          <w:color w:val="A6A6A6"/>
          <w:sz w:val="24"/>
        </w:rPr>
        <w:t>Testigos</w:t>
      </w:r>
      <w:r>
        <w:rPr>
          <w:b/>
          <w:color w:val="A6A6A6"/>
          <w:spacing w:val="-1"/>
          <w:sz w:val="24"/>
        </w:rPr>
        <w:t> </w:t>
      </w:r>
      <w:r>
        <w:rPr>
          <w:b/>
          <w:color w:val="A6A6A6"/>
          <w:sz w:val="24"/>
        </w:rPr>
        <w:t>y/o</w:t>
      </w:r>
      <w:r>
        <w:rPr>
          <w:b/>
          <w:color w:val="A6A6A6"/>
          <w:spacing w:val="-3"/>
          <w:sz w:val="24"/>
        </w:rPr>
        <w:t> </w:t>
      </w:r>
      <w:r>
        <w:rPr>
          <w:b/>
          <w:color w:val="A6A6A6"/>
          <w:spacing w:val="-2"/>
          <w:sz w:val="24"/>
        </w:rPr>
        <w:t>pruebas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66"/>
        <w:rPr>
          <w:b/>
          <w:sz w:val="14"/>
        </w:rPr>
      </w:pPr>
    </w:p>
    <w:p>
      <w:pPr>
        <w:spacing w:before="0"/>
        <w:ind w:left="140" w:right="0" w:firstLine="0"/>
        <w:jc w:val="left"/>
        <w:rPr>
          <w:rFonts w:ascii="Century Gothic" w:hAnsi="Century Gothic"/>
          <w:sz w:val="14"/>
        </w:rPr>
      </w:pPr>
      <w:r>
        <w:rPr>
          <w:rFonts w:ascii="Century Gothic" w:hAnsi="Century Gothic"/>
          <w:sz w:val="14"/>
        </w:rPr>
        <w:t>Consiento que, con motivo del proceso de investigación y en virtud del Protocolo de Acoso</w:t>
      </w:r>
      <w:r>
        <w:rPr>
          <w:rFonts w:ascii="Century Gothic" w:hAnsi="Century Gothic"/>
          <w:spacing w:val="14"/>
          <w:sz w:val="14"/>
        </w:rPr>
        <w:t> </w:t>
      </w:r>
      <w:r>
        <w:rPr>
          <w:rFonts w:ascii="Century Gothic" w:hAnsi="Century Gothic"/>
          <w:sz w:val="14"/>
        </w:rPr>
        <w:t>Sexual o por razón de Sexo establecido se me</w:t>
      </w:r>
      <w:r>
        <w:rPr>
          <w:rFonts w:ascii="Century Gothic" w:hAnsi="Century Gothic"/>
          <w:spacing w:val="40"/>
          <w:sz w:val="14"/>
        </w:rPr>
        <w:t> </w:t>
      </w:r>
      <w:r>
        <w:rPr>
          <w:rFonts w:ascii="Century Gothic" w:hAnsi="Century Gothic"/>
          <w:sz w:val="14"/>
        </w:rPr>
        <w:t>informe de notificaciones, citaciones e información (no sensible) a través del número de teléfono o del correo electrónico arriba indicado.</w:t>
      </w:r>
    </w:p>
    <w:p>
      <w:pPr>
        <w:pStyle w:val="BodyText"/>
        <w:spacing w:before="4"/>
        <w:rPr>
          <w:rFonts w:ascii="Century Gothic"/>
          <w:sz w:val="14"/>
        </w:rPr>
      </w:pPr>
    </w:p>
    <w:p>
      <w:pPr>
        <w:pStyle w:val="Heading4"/>
        <w:ind w:left="35" w:right="779"/>
        <w:jc w:val="center"/>
      </w:pPr>
      <w:r>
        <w:rPr>
          <w:spacing w:val="-4"/>
        </w:rPr>
        <w:t>Fdo:</w:t>
      </w:r>
    </w:p>
    <w:p>
      <w:pPr>
        <w:pStyle w:val="BodyText"/>
        <w:rPr>
          <w:b/>
        </w:rPr>
      </w:pPr>
    </w:p>
    <w:p>
      <w:pPr>
        <w:pStyle w:val="BodyText"/>
        <w:spacing w:before="102"/>
        <w:rPr>
          <w:b/>
        </w:rPr>
      </w:pPr>
    </w:p>
    <w:p>
      <w:pPr>
        <w:pStyle w:val="BodyText"/>
        <w:tabs>
          <w:tab w:pos="2934" w:val="left" w:leader="none"/>
          <w:tab w:pos="3896" w:val="left" w:leader="none"/>
          <w:tab w:pos="6411" w:val="left" w:leader="none"/>
          <w:tab w:pos="7181" w:val="left" w:leader="none"/>
        </w:tabs>
        <w:ind w:left="140"/>
      </w:pPr>
      <w:r>
        <w:rPr/>
        <w:t>En </w:t>
      </w:r>
      <w:r>
        <w:rPr>
          <w:u w:val="single"/>
        </w:rPr>
        <w:tab/>
      </w:r>
      <w:r>
        <w:rPr/>
        <w:t>, a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2.02 </w:t>
      </w:r>
      <w:r>
        <w:rPr>
          <w:u w:val="single"/>
        </w:rPr>
        <w:tab/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  <w:spacing w:before="186"/>
      </w:pPr>
    </w:p>
    <w:p>
      <w:pPr>
        <w:spacing w:line="273" w:lineRule="auto" w:before="0"/>
        <w:ind w:left="1066" w:right="10" w:hanging="664"/>
        <w:jc w:val="left"/>
        <w:rPr>
          <w:b/>
          <w:sz w:val="22"/>
        </w:rPr>
      </w:pPr>
      <w:r>
        <w:rPr>
          <w:b/>
          <w:sz w:val="20"/>
        </w:rPr>
        <w:t>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atención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persona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instructora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procedimiento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denuncia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reclamación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frente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acoso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sexual,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el acoso por razón de sexo y otras conductas contrarias a la libertad sexual en </w:t>
      </w:r>
      <w:r>
        <w:rPr>
          <w:b/>
          <w:sz w:val="22"/>
        </w:rPr>
        <w:t>CV JAV Olímpico</w:t>
      </w:r>
    </w:p>
    <w:sectPr>
      <w:pgSz w:w="11910" w:h="16840"/>
      <w:pgMar w:header="468" w:footer="879" w:top="1600" w:bottom="110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2912">
              <wp:simplePos x="0" y="0"/>
              <wp:positionH relativeFrom="page">
                <wp:posOffset>3467100</wp:posOffset>
              </wp:positionH>
              <wp:positionV relativeFrom="page">
                <wp:posOffset>9981895</wp:posOffset>
              </wp:positionV>
              <wp:extent cx="403860" cy="441959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403860" cy="44195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3860" h="441959">
                            <a:moveTo>
                              <a:pt x="201930" y="0"/>
                            </a:moveTo>
                            <a:lnTo>
                              <a:pt x="155634" y="5836"/>
                            </a:lnTo>
                            <a:lnTo>
                              <a:pt x="113133" y="22460"/>
                            </a:lnTo>
                            <a:lnTo>
                              <a:pt x="75640" y="48545"/>
                            </a:lnTo>
                            <a:lnTo>
                              <a:pt x="44367" y="82766"/>
                            </a:lnTo>
                            <a:lnTo>
                              <a:pt x="20527" y="123797"/>
                            </a:lnTo>
                            <a:lnTo>
                              <a:pt x="5334" y="170310"/>
                            </a:lnTo>
                            <a:lnTo>
                              <a:pt x="0" y="220979"/>
                            </a:lnTo>
                            <a:lnTo>
                              <a:pt x="5333" y="271649"/>
                            </a:lnTo>
                            <a:lnTo>
                              <a:pt x="20527" y="318162"/>
                            </a:lnTo>
                            <a:lnTo>
                              <a:pt x="44367" y="359193"/>
                            </a:lnTo>
                            <a:lnTo>
                              <a:pt x="75640" y="393414"/>
                            </a:lnTo>
                            <a:lnTo>
                              <a:pt x="113133" y="419499"/>
                            </a:lnTo>
                            <a:lnTo>
                              <a:pt x="155634" y="436123"/>
                            </a:lnTo>
                            <a:lnTo>
                              <a:pt x="201930" y="441959"/>
                            </a:lnTo>
                            <a:lnTo>
                              <a:pt x="248225" y="436123"/>
                            </a:lnTo>
                            <a:lnTo>
                              <a:pt x="290726" y="419499"/>
                            </a:lnTo>
                            <a:lnTo>
                              <a:pt x="328219" y="393414"/>
                            </a:lnTo>
                            <a:lnTo>
                              <a:pt x="359492" y="359193"/>
                            </a:lnTo>
                            <a:lnTo>
                              <a:pt x="383332" y="318162"/>
                            </a:lnTo>
                            <a:lnTo>
                              <a:pt x="398526" y="271649"/>
                            </a:lnTo>
                            <a:lnTo>
                              <a:pt x="403860" y="220979"/>
                            </a:lnTo>
                            <a:lnTo>
                              <a:pt x="398526" y="170310"/>
                            </a:lnTo>
                            <a:lnTo>
                              <a:pt x="383332" y="123797"/>
                            </a:lnTo>
                            <a:lnTo>
                              <a:pt x="359492" y="82766"/>
                            </a:lnTo>
                            <a:lnTo>
                              <a:pt x="328219" y="48545"/>
                            </a:lnTo>
                            <a:lnTo>
                              <a:pt x="290726" y="22460"/>
                            </a:lnTo>
                            <a:lnTo>
                              <a:pt x="248225" y="5836"/>
                            </a:lnTo>
                            <a:lnTo>
                              <a:pt x="201930" y="0"/>
                            </a:lnTo>
                            <a:close/>
                          </a:path>
                        </a:pathLst>
                      </a:custGeom>
                      <a:solidFill>
                        <a:srgbClr val="40608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3pt;margin-top:785.976013pt;width:31.8pt;height:34.8pt;mso-position-horizontal-relative:page;mso-position-vertical-relative:page;z-index:-15853568" id="docshape2" coordorigin="5460,15720" coordsize="636,696" path="m5778,15720l5705,15729,5638,15755,5579,15796,5530,15850,5492,15914,5468,15988,5460,16068,5468,16147,5492,16221,5530,16285,5579,16339,5638,16380,5705,16406,5778,16416,5851,16406,5918,16380,5977,16339,6026,16285,6064,16221,6088,16147,6096,16068,6088,15988,6064,15914,6026,15850,5977,15796,5918,15755,5851,15729,5778,15720xe" filled="true" fillcolor="#40608a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3424">
              <wp:simplePos x="0" y="0"/>
              <wp:positionH relativeFrom="page">
                <wp:posOffset>3605910</wp:posOffset>
              </wp:positionH>
              <wp:positionV relativeFrom="page">
                <wp:posOffset>10121975</wp:posOffset>
              </wp:positionV>
              <wp:extent cx="128270" cy="2286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2827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45" w:lineRule="exact" w:before="0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10"/>
                              <w:sz w:val="32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3.929993pt;margin-top:797.005981pt;width:10.1pt;height:18pt;mso-position-horizontal-relative:page;mso-position-vertical-relative:page;z-index:-15853056" type="#_x0000_t202" id="docshape3" filled="false" stroked="false">
              <v:textbox inset="0,0,0,0">
                <w:txbxContent>
                  <w:p>
                    <w:pPr>
                      <w:spacing w:line="345" w:lineRule="exact" w:before="0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32"/>
                      </w:rPr>
                      <w:t>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5472">
              <wp:simplePos x="0" y="0"/>
              <wp:positionH relativeFrom="page">
                <wp:posOffset>3467100</wp:posOffset>
              </wp:positionH>
              <wp:positionV relativeFrom="page">
                <wp:posOffset>9981895</wp:posOffset>
              </wp:positionV>
              <wp:extent cx="403860" cy="441959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03860" cy="44195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3860" h="441959">
                            <a:moveTo>
                              <a:pt x="201930" y="0"/>
                            </a:moveTo>
                            <a:lnTo>
                              <a:pt x="155634" y="5836"/>
                            </a:lnTo>
                            <a:lnTo>
                              <a:pt x="113133" y="22460"/>
                            </a:lnTo>
                            <a:lnTo>
                              <a:pt x="75640" y="48545"/>
                            </a:lnTo>
                            <a:lnTo>
                              <a:pt x="44367" y="82766"/>
                            </a:lnTo>
                            <a:lnTo>
                              <a:pt x="20527" y="123797"/>
                            </a:lnTo>
                            <a:lnTo>
                              <a:pt x="5334" y="170310"/>
                            </a:lnTo>
                            <a:lnTo>
                              <a:pt x="0" y="220979"/>
                            </a:lnTo>
                            <a:lnTo>
                              <a:pt x="5333" y="271649"/>
                            </a:lnTo>
                            <a:lnTo>
                              <a:pt x="20527" y="318162"/>
                            </a:lnTo>
                            <a:lnTo>
                              <a:pt x="44367" y="359193"/>
                            </a:lnTo>
                            <a:lnTo>
                              <a:pt x="75640" y="393414"/>
                            </a:lnTo>
                            <a:lnTo>
                              <a:pt x="113133" y="419499"/>
                            </a:lnTo>
                            <a:lnTo>
                              <a:pt x="155634" y="436123"/>
                            </a:lnTo>
                            <a:lnTo>
                              <a:pt x="201930" y="441959"/>
                            </a:lnTo>
                            <a:lnTo>
                              <a:pt x="248225" y="436123"/>
                            </a:lnTo>
                            <a:lnTo>
                              <a:pt x="290726" y="419499"/>
                            </a:lnTo>
                            <a:lnTo>
                              <a:pt x="328219" y="393414"/>
                            </a:lnTo>
                            <a:lnTo>
                              <a:pt x="359492" y="359193"/>
                            </a:lnTo>
                            <a:lnTo>
                              <a:pt x="383332" y="318162"/>
                            </a:lnTo>
                            <a:lnTo>
                              <a:pt x="398526" y="271649"/>
                            </a:lnTo>
                            <a:lnTo>
                              <a:pt x="403860" y="220979"/>
                            </a:lnTo>
                            <a:lnTo>
                              <a:pt x="398526" y="170310"/>
                            </a:lnTo>
                            <a:lnTo>
                              <a:pt x="383332" y="123797"/>
                            </a:lnTo>
                            <a:lnTo>
                              <a:pt x="359492" y="82766"/>
                            </a:lnTo>
                            <a:lnTo>
                              <a:pt x="328219" y="48545"/>
                            </a:lnTo>
                            <a:lnTo>
                              <a:pt x="290726" y="22460"/>
                            </a:lnTo>
                            <a:lnTo>
                              <a:pt x="248225" y="5836"/>
                            </a:lnTo>
                            <a:lnTo>
                              <a:pt x="201930" y="0"/>
                            </a:lnTo>
                            <a:close/>
                          </a:path>
                        </a:pathLst>
                      </a:custGeom>
                      <a:solidFill>
                        <a:srgbClr val="40608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3pt;margin-top:785.976013pt;width:31.8pt;height:34.8pt;mso-position-horizontal-relative:page;mso-position-vertical-relative:page;z-index:-15851008" id="docshape5" coordorigin="5460,15720" coordsize="636,696" path="m5778,15720l5705,15729,5638,15755,5579,15796,5530,15850,5492,15914,5468,15988,5460,16068,5468,16147,5492,16221,5530,16285,5579,16339,5638,16380,5705,16406,5778,16416,5851,16406,5918,16380,5977,16339,6026,16285,6064,16221,6088,16147,6096,16068,6088,15988,6064,15914,6026,15850,5977,15796,5918,15755,5851,15729,5778,15720xe" filled="true" fillcolor="#40608a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5984">
              <wp:simplePos x="0" y="0"/>
              <wp:positionH relativeFrom="page">
                <wp:posOffset>3555110</wp:posOffset>
              </wp:positionH>
              <wp:positionV relativeFrom="page">
                <wp:posOffset>10121975</wp:posOffset>
              </wp:positionV>
              <wp:extent cx="293370" cy="2286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9337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45" w:lineRule="exact" w:before="0"/>
                            <w:ind w:left="10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32"/>
                            </w:rPr>
                            <w:t>1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9.929993pt;margin-top:797.005981pt;width:23.1pt;height:18pt;mso-position-horizontal-relative:page;mso-position-vertical-relative:page;z-index:-15850496" type="#_x0000_t202" id="docshape6" filled="false" stroked="false">
              <v:textbox inset="0,0,0,0">
                <w:txbxContent>
                  <w:p>
                    <w:pPr>
                      <w:spacing w:line="345" w:lineRule="exact" w:before="0"/>
                      <w:ind w:left="10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b/>
                        <w:color w:val="FFFFFF"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pacing w:val="-10"/>
                        <w:sz w:val="32"/>
                      </w:rPr>
                      <w:t>1</w:t>
                    </w:r>
                    <w:r>
                      <w:rPr>
                        <w:b/>
                        <w:color w:val="FFFFFF"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1376">
          <wp:simplePos x="0" y="0"/>
          <wp:positionH relativeFrom="page">
            <wp:posOffset>6315752</wp:posOffset>
          </wp:positionH>
          <wp:positionV relativeFrom="page">
            <wp:posOffset>449585</wp:posOffset>
          </wp:positionV>
          <wp:extent cx="481002" cy="57720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1002" cy="577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1888">
              <wp:simplePos x="0" y="0"/>
              <wp:positionH relativeFrom="page">
                <wp:posOffset>485775</wp:posOffset>
              </wp:positionH>
              <wp:positionV relativeFrom="page">
                <wp:posOffset>771524</wp:posOffset>
              </wp:positionV>
              <wp:extent cx="5553075" cy="1016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5553075" cy="10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3075" h="10160">
                            <a:moveTo>
                              <a:pt x="0" y="0"/>
                            </a:moveTo>
                            <a:lnTo>
                              <a:pt x="5553075" y="10160"/>
                            </a:lnTo>
                          </a:path>
                        </a:pathLst>
                      </a:custGeom>
                      <a:ln w="9524">
                        <a:solidFill>
                          <a:srgbClr val="3D441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54592" from="38.25pt,60.749985pt" to="475.5pt,61.549985pt" stroked="true" strokeweight=".75pt" strokecolor="#3d441e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2400">
              <wp:simplePos x="0" y="0"/>
              <wp:positionH relativeFrom="page">
                <wp:posOffset>567944</wp:posOffset>
              </wp:positionH>
              <wp:positionV relativeFrom="page">
                <wp:posOffset>529022</wp:posOffset>
              </wp:positionV>
              <wp:extent cx="5187315" cy="1974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187315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Century Gothic" w:hAnsi="Century Gothic"/>
                              <w:b/>
                              <w:sz w:val="2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PROTOCOLO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69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3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ACOSO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4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SEXUAL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1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Y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2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1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ACOSO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0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POR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2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RAZÓN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0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3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-4"/>
                              <w:sz w:val="22"/>
                            </w:rPr>
                            <w:t>SEXO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.720001pt;margin-top:41.655296pt;width:408.45pt;height:15.55pt;mso-position-horizontal-relative:page;mso-position-vertical-relative:page;z-index:-15854080" type="#_x0000_t202" id="docshape1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Century Gothic" w:hAnsi="Century Gothic"/>
                        <w:b/>
                        <w:sz w:val="22"/>
                      </w:rPr>
                    </w:pP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PROTOCOLO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69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3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ACOSO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4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SEXUAL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1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Y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2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1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ACOSO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0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POR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2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RAZÓN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0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3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-4"/>
                        <w:sz w:val="22"/>
                      </w:rPr>
                      <w:t>SEXO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3936">
          <wp:simplePos x="0" y="0"/>
          <wp:positionH relativeFrom="page">
            <wp:posOffset>6315752</wp:posOffset>
          </wp:positionH>
          <wp:positionV relativeFrom="page">
            <wp:posOffset>449585</wp:posOffset>
          </wp:positionV>
          <wp:extent cx="481002" cy="577203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1002" cy="577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485775</wp:posOffset>
              </wp:positionH>
              <wp:positionV relativeFrom="page">
                <wp:posOffset>771524</wp:posOffset>
              </wp:positionV>
              <wp:extent cx="5553075" cy="1016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5553075" cy="10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3075" h="10160">
                            <a:moveTo>
                              <a:pt x="0" y="0"/>
                            </a:moveTo>
                            <a:lnTo>
                              <a:pt x="5553075" y="10160"/>
                            </a:lnTo>
                          </a:path>
                        </a:pathLst>
                      </a:custGeom>
                      <a:ln w="9524">
                        <a:solidFill>
                          <a:srgbClr val="3D441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52032" from="38.25pt,60.749985pt" to="475.5pt,61.549985pt" stroked="true" strokeweight=".75pt" strokecolor="#3d441e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960">
              <wp:simplePos x="0" y="0"/>
              <wp:positionH relativeFrom="page">
                <wp:posOffset>567944</wp:posOffset>
              </wp:positionH>
              <wp:positionV relativeFrom="page">
                <wp:posOffset>529022</wp:posOffset>
              </wp:positionV>
              <wp:extent cx="5187315" cy="19748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5187315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Century Gothic" w:hAnsi="Century Gothic"/>
                              <w:b/>
                              <w:sz w:val="2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PROTOCOLO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69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3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ACOSO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4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SEXUAL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1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Y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2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1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ACOSO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0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POR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2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RAZÓN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0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73"/>
                              <w:w w:val="15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7E7E7E"/>
                              <w:spacing w:val="-4"/>
                              <w:sz w:val="22"/>
                            </w:rPr>
                            <w:t>SEXO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.720001pt;margin-top:41.655296pt;width:408.45pt;height:15.55pt;mso-position-horizontal-relative:page;mso-position-vertical-relative:page;z-index:-15851520" type="#_x0000_t202" id="docshape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Century Gothic" w:hAnsi="Century Gothic"/>
                        <w:b/>
                        <w:sz w:val="22"/>
                      </w:rPr>
                    </w:pP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PROTOCOLO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69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3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ACOSO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4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SEXUAL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1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Y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2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1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ACOSO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0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POR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2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RAZÓN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0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z w:val="22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73"/>
                        <w:w w:val="150"/>
                        <w:sz w:val="22"/>
                      </w:rPr>
                      <w:t> </w:t>
                    </w:r>
                    <w:r>
                      <w:rPr>
                        <w:rFonts w:ascii="Century Gothic" w:hAnsi="Century Gothic"/>
                        <w:b/>
                        <w:color w:val="7E7E7E"/>
                        <w:spacing w:val="-4"/>
                        <w:sz w:val="22"/>
                      </w:rPr>
                      <w:t>SEXO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)"/>
      <w:lvlJc w:val="left"/>
      <w:pPr>
        <w:ind w:left="140" w:hanging="26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18" w:hanging="26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96" w:hanging="26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74" w:hanging="26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2" w:hanging="26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31" w:hanging="26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09" w:hanging="26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87" w:hanging="26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965" w:hanging="263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318" w:hanging="17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0"/>
      <w:numFmt w:val="bullet"/>
      <w:lvlText w:val="-"/>
      <w:lvlJc w:val="left"/>
      <w:pPr>
        <w:ind w:left="86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6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73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8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8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94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01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908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6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0" w:right="5"/>
      <w:jc w:val="center"/>
      <w:outlineLvl w:val="1"/>
    </w:pPr>
    <w:rPr>
      <w:rFonts w:ascii="Calibri" w:hAnsi="Calibri" w:eastAsia="Calibri" w:cs="Calibri"/>
      <w:b/>
      <w:bCs/>
      <w:sz w:val="96"/>
      <w:szCs w:val="9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40"/>
      <w:jc w:val="both"/>
      <w:outlineLvl w:val="2"/>
    </w:pPr>
    <w:rPr>
      <w:rFonts w:ascii="Calibri" w:hAnsi="Calibri" w:eastAsia="Calibri" w:cs="Calibri"/>
      <w:b/>
      <w:bCs/>
      <w:sz w:val="24"/>
      <w:szCs w:val="24"/>
      <w:u w:val="single" w:color="000000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-1" w:right="6"/>
      <w:jc w:val="center"/>
      <w:outlineLvl w:val="3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Heading4" w:type="paragraph">
    <w:name w:val="Heading 4"/>
    <w:basedOn w:val="Normal"/>
    <w:uiPriority w:val="1"/>
    <w:qFormat/>
    <w:pPr>
      <w:ind w:left="140"/>
      <w:outlineLvl w:val="4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861" w:hanging="36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yperlink" Target="mailto:protocolo@balonmanoremudas.es" TargetMode="External"/><Relationship Id="rId11" Type="http://schemas.openxmlformats.org/officeDocument/2006/relationships/hyperlink" Target="mailto:protocolo@clubvoleibololimpico.com" TargetMode="External"/><Relationship Id="rId1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la Cruz Cámara, María</dc:creator>
  <dcterms:created xsi:type="dcterms:W3CDTF">2026-10-16T09:10:07Z</dcterms:created>
  <dcterms:modified xsi:type="dcterms:W3CDTF">2026-10-16T09:10:07Z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2019</vt:lpwstr>
  </property>
</Properties>
</file>