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402" w:right="0" w:firstLine="0"/>
        <w:rPr>
          <w:rFonts w:ascii="Times New Roman"/>
          <w:sz w:val="20"/>
        </w:rPr>
      </w:pPr>
      <w:r>
        <w:rPr>
          <w:rFonts w:ascii="Times New Roman"/>
          <w:sz w:val="20"/>
        </w:rPr>
        <mc:AlternateContent>
          <mc:Choice Requires="wps">
            <w:drawing>
              <wp:anchor distT="0" distB="0" distL="0" distR="0" allowOverlap="1" layoutInCell="1" locked="0" behindDoc="0" simplePos="0" relativeHeight="15729664">
                <wp:simplePos x="0" y="0"/>
                <wp:positionH relativeFrom="page">
                  <wp:posOffset>360000</wp:posOffset>
                </wp:positionH>
                <wp:positionV relativeFrom="page">
                  <wp:posOffset>1368140</wp:posOffset>
                </wp:positionV>
                <wp:extent cx="6840220" cy="12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6840220" cy="1270"/>
                        </a:xfrm>
                        <a:custGeom>
                          <a:avLst/>
                          <a:gdLst/>
                          <a:ahLst/>
                          <a:cxnLst/>
                          <a:rect l="l" t="t" r="r" b="b"/>
                          <a:pathLst>
                            <a:path w="6840220" h="0">
                              <a:moveTo>
                                <a:pt x="0" y="0"/>
                              </a:moveTo>
                              <a:lnTo>
                                <a:pt x="6840001" y="0"/>
                              </a:lnTo>
                            </a:path>
                          </a:pathLst>
                        </a:custGeom>
                        <a:ln w="12700">
                          <a:solidFill>
                            <a:srgbClr val="00447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29664" from="28.34646pt,107.72757pt" to="566.92922pt,107.72757pt" stroked="true" strokeweight="1pt" strokecolor="#004479">
                <v:stroke dashstyle="solid"/>
                <w10:wrap type="none"/>
              </v:line>
            </w:pict>
          </mc:Fallback>
        </mc:AlternateContent>
      </w:r>
      <w:r>
        <w:rPr>
          <w:rFonts w:ascii="Times New Roman"/>
          <w:sz w:val="20"/>
        </w:rPr>
        <w:drawing>
          <wp:inline distT="0" distB="0" distL="0" distR="0">
            <wp:extent cx="1047749" cy="436911"/>
            <wp:effectExtent l="0" t="0" r="0" b="0"/>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047749" cy="436911"/>
                    </a:xfrm>
                    <a:prstGeom prst="rect">
                      <a:avLst/>
                    </a:prstGeom>
                  </pic:spPr>
                </pic:pic>
              </a:graphicData>
            </a:graphic>
          </wp:inline>
        </w:drawing>
      </w:r>
      <w:r>
        <w:rPr>
          <w:rFonts w:ascii="Times New Roman"/>
          <w:sz w:val="20"/>
        </w:rPr>
      </w:r>
    </w:p>
    <w:p>
      <w:pPr>
        <w:pStyle w:val="BodyText"/>
        <w:spacing w:before="9"/>
        <w:ind w:left="0" w:firstLine="0"/>
        <w:rPr>
          <w:rFonts w:ascii="Times New Roman"/>
          <w:sz w:val="28"/>
        </w:rPr>
      </w:pPr>
    </w:p>
    <w:p>
      <w:pPr>
        <w:pStyle w:val="Title"/>
      </w:pPr>
      <w:r>
        <w:rPr>
          <w:color w:val="004479"/>
        </w:rPr>
        <w:t>LEGISLACIÓN</w:t>
      </w:r>
      <w:r>
        <w:rPr>
          <w:color w:val="004479"/>
          <w:spacing w:val="-10"/>
        </w:rPr>
        <w:t> </w:t>
      </w:r>
      <w:r>
        <w:rPr>
          <w:color w:val="004479"/>
          <w:spacing w:val="-2"/>
        </w:rPr>
        <w:t>CONSOLIDADA</w:t>
      </w:r>
    </w:p>
    <w:p>
      <w:pPr>
        <w:pStyle w:val="BodyText"/>
        <w:spacing w:before="0"/>
        <w:ind w:left="0" w:firstLine="0"/>
        <w:rPr>
          <w:b/>
          <w:sz w:val="28"/>
        </w:rPr>
      </w:pPr>
    </w:p>
    <w:p>
      <w:pPr>
        <w:pStyle w:val="BodyText"/>
        <w:spacing w:before="0"/>
        <w:ind w:left="0" w:firstLine="0"/>
        <w:rPr>
          <w:b/>
          <w:sz w:val="28"/>
        </w:rPr>
      </w:pPr>
    </w:p>
    <w:p>
      <w:pPr>
        <w:pStyle w:val="BodyText"/>
        <w:spacing w:before="195"/>
        <w:ind w:left="0" w:firstLine="0"/>
        <w:rPr>
          <w:b/>
          <w:sz w:val="28"/>
        </w:rPr>
      </w:pPr>
    </w:p>
    <w:p>
      <w:pPr>
        <w:spacing w:before="0"/>
        <w:ind w:left="1" w:right="1" w:firstLine="0"/>
        <w:jc w:val="center"/>
        <w:rPr>
          <w:sz w:val="28"/>
        </w:rPr>
      </w:pPr>
      <w:bookmarkStart w:name="Ley 4/2003, de 28 de febrero, de Asociac" w:id="1"/>
      <w:bookmarkEnd w:id="1"/>
      <w:r>
        <w:rPr/>
      </w:r>
      <w:r>
        <w:rPr>
          <w:w w:val="85"/>
          <w:sz w:val="28"/>
        </w:rPr>
        <w:t>Ley</w:t>
      </w:r>
      <w:r>
        <w:rPr>
          <w:spacing w:val="1"/>
          <w:sz w:val="28"/>
        </w:rPr>
        <w:t> </w:t>
      </w:r>
      <w:r>
        <w:rPr>
          <w:w w:val="85"/>
          <w:sz w:val="28"/>
        </w:rPr>
        <w:t>4/2003,</w:t>
      </w:r>
      <w:r>
        <w:rPr>
          <w:spacing w:val="2"/>
          <w:sz w:val="28"/>
        </w:rPr>
        <w:t> </w:t>
      </w:r>
      <w:r>
        <w:rPr>
          <w:w w:val="85"/>
          <w:sz w:val="28"/>
        </w:rPr>
        <w:t>de</w:t>
      </w:r>
      <w:r>
        <w:rPr>
          <w:spacing w:val="2"/>
          <w:sz w:val="28"/>
        </w:rPr>
        <w:t> </w:t>
      </w:r>
      <w:r>
        <w:rPr>
          <w:w w:val="85"/>
          <w:sz w:val="28"/>
        </w:rPr>
        <w:t>28</w:t>
      </w:r>
      <w:r>
        <w:rPr>
          <w:spacing w:val="2"/>
          <w:sz w:val="28"/>
        </w:rPr>
        <w:t> </w:t>
      </w:r>
      <w:r>
        <w:rPr>
          <w:w w:val="85"/>
          <w:sz w:val="28"/>
        </w:rPr>
        <w:t>de</w:t>
      </w:r>
      <w:r>
        <w:rPr>
          <w:spacing w:val="1"/>
          <w:sz w:val="28"/>
        </w:rPr>
        <w:t> </w:t>
      </w:r>
      <w:r>
        <w:rPr>
          <w:w w:val="85"/>
          <w:sz w:val="28"/>
        </w:rPr>
        <w:t>febrero,</w:t>
      </w:r>
      <w:r>
        <w:rPr>
          <w:spacing w:val="2"/>
          <w:sz w:val="28"/>
        </w:rPr>
        <w:t> </w:t>
      </w:r>
      <w:r>
        <w:rPr>
          <w:w w:val="85"/>
          <w:sz w:val="28"/>
        </w:rPr>
        <w:t>de</w:t>
      </w:r>
      <w:r>
        <w:rPr>
          <w:spacing w:val="2"/>
          <w:sz w:val="28"/>
        </w:rPr>
        <w:t> </w:t>
      </w:r>
      <w:r>
        <w:rPr>
          <w:w w:val="85"/>
          <w:sz w:val="28"/>
        </w:rPr>
        <w:t>Asociaciones</w:t>
      </w:r>
      <w:r>
        <w:rPr>
          <w:spacing w:val="2"/>
          <w:sz w:val="28"/>
        </w:rPr>
        <w:t> </w:t>
      </w:r>
      <w:r>
        <w:rPr>
          <w:w w:val="85"/>
          <w:sz w:val="28"/>
        </w:rPr>
        <w:t>de</w:t>
      </w:r>
      <w:r>
        <w:rPr>
          <w:spacing w:val="2"/>
          <w:sz w:val="28"/>
        </w:rPr>
        <w:t> </w:t>
      </w:r>
      <w:r>
        <w:rPr>
          <w:spacing w:val="-2"/>
          <w:w w:val="85"/>
          <w:sz w:val="28"/>
        </w:rPr>
        <w:t>Canarias.</w:t>
      </w:r>
    </w:p>
    <w:p>
      <w:pPr>
        <w:pStyle w:val="BodyText"/>
        <w:spacing w:before="226"/>
        <w:ind w:left="0" w:firstLine="0"/>
      </w:pPr>
      <w:r>
        <w:rPr/>
        <mc:AlternateContent>
          <mc:Choice Requires="wps">
            <w:drawing>
              <wp:anchor distT="0" distB="0" distL="0" distR="0" allowOverlap="1" layoutInCell="1" locked="0" behindDoc="1" simplePos="0" relativeHeight="487587840">
                <wp:simplePos x="0" y="0"/>
                <wp:positionH relativeFrom="page">
                  <wp:posOffset>3385800</wp:posOffset>
                </wp:positionH>
                <wp:positionV relativeFrom="paragraph">
                  <wp:posOffset>305026</wp:posOffset>
                </wp:positionV>
                <wp:extent cx="78867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788670" cy="1270"/>
                        </a:xfrm>
                        <a:custGeom>
                          <a:avLst/>
                          <a:gdLst/>
                          <a:ahLst/>
                          <a:cxnLst/>
                          <a:rect l="l" t="t" r="r" b="b"/>
                          <a:pathLst>
                            <a:path w="788670" h="0">
                              <a:moveTo>
                                <a:pt x="0" y="0"/>
                              </a:moveTo>
                              <a:lnTo>
                                <a:pt x="788400" y="0"/>
                              </a:lnTo>
                            </a:path>
                          </a:pathLst>
                        </a:custGeom>
                        <a:ln w="6350">
                          <a:solidFill>
                            <a:srgbClr val="004479"/>
                          </a:solidFill>
                          <a:prstDash val="solid"/>
                        </a:ln>
                      </wps:spPr>
                      <wps:bodyPr wrap="square" lIns="0" tIns="0" rIns="0" bIns="0" rtlCol="0">
                        <a:prstTxWarp prst="textNoShape">
                          <a:avLst/>
                        </a:prstTxWarp>
                        <a:noAutofit/>
                      </wps:bodyPr>
                    </wps:wsp>
                  </a:graphicData>
                </a:graphic>
              </wp:anchor>
            </w:drawing>
          </mc:Choice>
          <mc:Fallback>
            <w:pict>
              <v:shape style="position:absolute;margin-left:266.59845pt;margin-top:24.017822pt;width:62.1pt;height:.1pt;mso-position-horizontal-relative:page;mso-position-vertical-relative:paragraph;z-index:-15728640;mso-wrap-distance-left:0;mso-wrap-distance-right:0" id="docshape2" coordorigin="5332,480" coordsize="1242,0" path="m5332,480l6574,480e" filled="false" stroked="true" strokeweight=".5pt" strokecolor="#004479">
                <v:path arrowok="t"/>
                <v:stroke dashstyle="solid"/>
                <w10:wrap type="topAndBottom"/>
              </v:shape>
            </w:pict>
          </mc:Fallback>
        </mc:AlternateContent>
      </w:r>
    </w:p>
    <w:p>
      <w:pPr>
        <w:pStyle w:val="BodyText"/>
        <w:spacing w:before="44"/>
        <w:ind w:left="0" w:firstLine="0"/>
      </w:pPr>
    </w:p>
    <w:p>
      <w:pPr>
        <w:pStyle w:val="BodyText"/>
        <w:spacing w:before="0"/>
        <w:ind w:left="1" w:right="1" w:firstLine="0"/>
        <w:jc w:val="center"/>
      </w:pPr>
      <w:r>
        <w:rPr>
          <w:color w:val="004479"/>
        </w:rPr>
        <w:t>Comunidad</w:t>
      </w:r>
      <w:r>
        <w:rPr>
          <w:color w:val="004479"/>
          <w:spacing w:val="-8"/>
        </w:rPr>
        <w:t> </w:t>
      </w:r>
      <w:r>
        <w:rPr>
          <w:color w:val="004479"/>
        </w:rPr>
        <w:t>Autónoma</w:t>
      </w:r>
      <w:r>
        <w:rPr>
          <w:color w:val="004479"/>
          <w:spacing w:val="-5"/>
        </w:rPr>
        <w:t> </w:t>
      </w:r>
      <w:r>
        <w:rPr>
          <w:color w:val="004479"/>
        </w:rPr>
        <w:t>de</w:t>
      </w:r>
      <w:r>
        <w:rPr>
          <w:color w:val="004479"/>
          <w:spacing w:val="-5"/>
        </w:rPr>
        <w:t> </w:t>
      </w:r>
      <w:r>
        <w:rPr>
          <w:color w:val="004479"/>
          <w:spacing w:val="-2"/>
        </w:rPr>
        <w:t>Canarias</w:t>
      </w:r>
    </w:p>
    <w:p>
      <w:pPr>
        <w:pStyle w:val="BodyText"/>
        <w:spacing w:before="10"/>
        <w:ind w:left="1" w:right="1" w:firstLine="0"/>
        <w:jc w:val="center"/>
      </w:pPr>
      <w:r>
        <w:rPr>
          <w:color w:val="004479"/>
        </w:rPr>
        <w:t>«BOC»</w:t>
      </w:r>
      <w:r>
        <w:rPr>
          <w:color w:val="004479"/>
          <w:spacing w:val="-4"/>
        </w:rPr>
        <w:t> </w:t>
      </w:r>
      <w:r>
        <w:rPr>
          <w:color w:val="004479"/>
        </w:rPr>
        <w:t>núm.</w:t>
      </w:r>
      <w:r>
        <w:rPr>
          <w:color w:val="004479"/>
          <w:spacing w:val="-1"/>
        </w:rPr>
        <w:t> </w:t>
      </w:r>
      <w:r>
        <w:rPr>
          <w:color w:val="004479"/>
        </w:rPr>
        <w:t>47,</w:t>
      </w:r>
      <w:r>
        <w:rPr>
          <w:color w:val="004479"/>
          <w:spacing w:val="-2"/>
        </w:rPr>
        <w:t> </w:t>
      </w:r>
      <w:r>
        <w:rPr>
          <w:color w:val="004479"/>
        </w:rPr>
        <w:t>de</w:t>
      </w:r>
      <w:r>
        <w:rPr>
          <w:color w:val="004479"/>
          <w:spacing w:val="-1"/>
        </w:rPr>
        <w:t> </w:t>
      </w:r>
      <w:r>
        <w:rPr>
          <w:color w:val="004479"/>
        </w:rPr>
        <w:t>10</w:t>
      </w:r>
      <w:r>
        <w:rPr>
          <w:color w:val="004479"/>
          <w:spacing w:val="-2"/>
        </w:rPr>
        <w:t> </w:t>
      </w:r>
      <w:r>
        <w:rPr>
          <w:color w:val="004479"/>
        </w:rPr>
        <w:t>de</w:t>
      </w:r>
      <w:r>
        <w:rPr>
          <w:color w:val="004479"/>
          <w:spacing w:val="-1"/>
        </w:rPr>
        <w:t> </w:t>
      </w:r>
      <w:r>
        <w:rPr>
          <w:color w:val="004479"/>
        </w:rPr>
        <w:t>marzo</w:t>
      </w:r>
      <w:r>
        <w:rPr>
          <w:color w:val="004479"/>
          <w:spacing w:val="-2"/>
        </w:rPr>
        <w:t> </w:t>
      </w:r>
      <w:r>
        <w:rPr>
          <w:color w:val="004479"/>
        </w:rPr>
        <w:t>de</w:t>
      </w:r>
      <w:r>
        <w:rPr>
          <w:color w:val="004479"/>
          <w:spacing w:val="-1"/>
        </w:rPr>
        <w:t> </w:t>
      </w:r>
      <w:r>
        <w:rPr>
          <w:color w:val="004479"/>
          <w:spacing w:val="-4"/>
        </w:rPr>
        <w:t>2003</w:t>
      </w:r>
    </w:p>
    <w:p>
      <w:pPr>
        <w:pStyle w:val="BodyText"/>
        <w:spacing w:line="249" w:lineRule="auto" w:before="10"/>
        <w:ind w:left="2077" w:right="2076" w:firstLine="0"/>
        <w:jc w:val="center"/>
      </w:pPr>
      <w:r>
        <w:rPr>
          <w:color w:val="004479"/>
        </w:rPr>
        <w:t>«BOE»</w:t>
      </w:r>
      <w:r>
        <w:rPr>
          <w:color w:val="004479"/>
          <w:spacing w:val="-5"/>
        </w:rPr>
        <w:t> </w:t>
      </w:r>
      <w:r>
        <w:rPr>
          <w:color w:val="004479"/>
        </w:rPr>
        <w:t>núm.</w:t>
      </w:r>
      <w:r>
        <w:rPr>
          <w:color w:val="004479"/>
          <w:spacing w:val="-5"/>
        </w:rPr>
        <w:t> </w:t>
      </w:r>
      <w:r>
        <w:rPr>
          <w:color w:val="004479"/>
        </w:rPr>
        <w:t>78,</w:t>
      </w:r>
      <w:r>
        <w:rPr>
          <w:color w:val="004479"/>
          <w:spacing w:val="-5"/>
        </w:rPr>
        <w:t> </w:t>
      </w:r>
      <w:r>
        <w:rPr>
          <w:color w:val="004479"/>
        </w:rPr>
        <w:t>de</w:t>
      </w:r>
      <w:r>
        <w:rPr>
          <w:color w:val="004479"/>
          <w:spacing w:val="-5"/>
        </w:rPr>
        <w:t> </w:t>
      </w:r>
      <w:r>
        <w:rPr>
          <w:color w:val="004479"/>
        </w:rPr>
        <w:t>1</w:t>
      </w:r>
      <w:r>
        <w:rPr>
          <w:color w:val="004479"/>
          <w:spacing w:val="-5"/>
        </w:rPr>
        <w:t> </w:t>
      </w:r>
      <w:r>
        <w:rPr>
          <w:color w:val="004479"/>
        </w:rPr>
        <w:t>de</w:t>
      </w:r>
      <w:r>
        <w:rPr>
          <w:color w:val="004479"/>
          <w:spacing w:val="-5"/>
        </w:rPr>
        <w:t> </w:t>
      </w:r>
      <w:r>
        <w:rPr>
          <w:color w:val="004479"/>
        </w:rPr>
        <w:t>abril</w:t>
      </w:r>
      <w:r>
        <w:rPr>
          <w:color w:val="004479"/>
          <w:spacing w:val="-5"/>
        </w:rPr>
        <w:t> </w:t>
      </w:r>
      <w:r>
        <w:rPr>
          <w:color w:val="004479"/>
        </w:rPr>
        <w:t>de</w:t>
      </w:r>
      <w:r>
        <w:rPr>
          <w:color w:val="004479"/>
          <w:spacing w:val="-5"/>
        </w:rPr>
        <w:t> </w:t>
      </w:r>
      <w:r>
        <w:rPr>
          <w:color w:val="004479"/>
        </w:rPr>
        <w:t>2003 Referencia: BOE-A-2003-6500</w:t>
      </w:r>
    </w:p>
    <w:p>
      <w:pPr>
        <w:pStyle w:val="BodyText"/>
        <w:spacing w:before="48"/>
        <w:ind w:left="0" w:firstLine="0"/>
      </w:pPr>
      <w:r>
        <w:rPr/>
        <mc:AlternateContent>
          <mc:Choice Requires="wps">
            <w:drawing>
              <wp:anchor distT="0" distB="0" distL="0" distR="0" allowOverlap="1" layoutInCell="1" locked="0" behindDoc="1" simplePos="0" relativeHeight="487588352">
                <wp:simplePos x="0" y="0"/>
                <wp:positionH relativeFrom="page">
                  <wp:posOffset>3385800</wp:posOffset>
                </wp:positionH>
                <wp:positionV relativeFrom="paragraph">
                  <wp:posOffset>192314</wp:posOffset>
                </wp:positionV>
                <wp:extent cx="78867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788670" cy="1270"/>
                        </a:xfrm>
                        <a:custGeom>
                          <a:avLst/>
                          <a:gdLst/>
                          <a:ahLst/>
                          <a:cxnLst/>
                          <a:rect l="l" t="t" r="r" b="b"/>
                          <a:pathLst>
                            <a:path w="788670" h="0">
                              <a:moveTo>
                                <a:pt x="0" y="0"/>
                              </a:moveTo>
                              <a:lnTo>
                                <a:pt x="788400" y="0"/>
                              </a:lnTo>
                            </a:path>
                          </a:pathLst>
                        </a:custGeom>
                        <a:ln w="6350">
                          <a:solidFill>
                            <a:srgbClr val="004479"/>
                          </a:solidFill>
                          <a:prstDash val="solid"/>
                        </a:ln>
                      </wps:spPr>
                      <wps:bodyPr wrap="square" lIns="0" tIns="0" rIns="0" bIns="0" rtlCol="0">
                        <a:prstTxWarp prst="textNoShape">
                          <a:avLst/>
                        </a:prstTxWarp>
                        <a:noAutofit/>
                      </wps:bodyPr>
                    </wps:wsp>
                  </a:graphicData>
                </a:graphic>
              </wp:anchor>
            </w:drawing>
          </mc:Choice>
          <mc:Fallback>
            <w:pict>
              <v:shape style="position:absolute;margin-left:266.59845pt;margin-top:15.142851pt;width:62.1pt;height:.1pt;mso-position-horizontal-relative:page;mso-position-vertical-relative:paragraph;z-index:-15728128;mso-wrap-distance-left:0;mso-wrap-distance-right:0" id="docshape3" coordorigin="5332,303" coordsize="1242,0" path="m5332,303l6574,303e" filled="false" stroked="true" strokeweight=".5pt" strokecolor="#004479">
                <v:path arrowok="t"/>
                <v:stroke dashstyle="solid"/>
                <w10:wrap type="topAndBottom"/>
              </v:shape>
            </w:pict>
          </mc:Fallback>
        </mc:AlternateContent>
      </w:r>
    </w:p>
    <w:p>
      <w:pPr>
        <w:pStyle w:val="BodyText"/>
        <w:spacing w:before="184"/>
        <w:ind w:left="0" w:firstLine="0"/>
        <w:rPr>
          <w:sz w:val="28"/>
        </w:rPr>
      </w:pPr>
    </w:p>
    <w:p>
      <w:pPr>
        <w:spacing w:before="0"/>
        <w:ind w:left="2" w:right="1" w:firstLine="0"/>
        <w:jc w:val="center"/>
        <w:rPr>
          <w:sz w:val="28"/>
        </w:rPr>
      </w:pPr>
      <w:r>
        <w:rPr>
          <w:color w:val="004479"/>
          <w:sz w:val="28"/>
        </w:rPr>
        <w:t>TEXTO </w:t>
      </w:r>
      <w:r>
        <w:rPr>
          <w:color w:val="004479"/>
          <w:spacing w:val="-2"/>
          <w:sz w:val="28"/>
        </w:rPr>
        <w:t>CONSOLIDADO</w:t>
      </w:r>
    </w:p>
    <w:p>
      <w:pPr>
        <w:spacing w:before="38"/>
        <w:ind w:left="1" w:right="1" w:firstLine="0"/>
        <w:jc w:val="center"/>
        <w:rPr>
          <w:sz w:val="28"/>
        </w:rPr>
      </w:pPr>
      <w:r>
        <w:rPr>
          <w:color w:val="004479"/>
          <w:sz w:val="28"/>
        </w:rPr>
        <w:t>Última</w:t>
      </w:r>
      <w:r>
        <w:rPr>
          <w:color w:val="004479"/>
          <w:spacing w:val="-3"/>
          <w:sz w:val="28"/>
        </w:rPr>
        <w:t> </w:t>
      </w:r>
      <w:r>
        <w:rPr>
          <w:color w:val="004479"/>
          <w:sz w:val="28"/>
        </w:rPr>
        <w:t>modificación:</w:t>
      </w:r>
      <w:r>
        <w:rPr>
          <w:color w:val="004479"/>
          <w:spacing w:val="-3"/>
          <w:sz w:val="28"/>
        </w:rPr>
        <w:t> </w:t>
      </w:r>
      <w:r>
        <w:rPr>
          <w:color w:val="004479"/>
          <w:sz w:val="28"/>
        </w:rPr>
        <w:t>10</w:t>
      </w:r>
      <w:r>
        <w:rPr>
          <w:color w:val="004479"/>
          <w:spacing w:val="-2"/>
          <w:sz w:val="28"/>
        </w:rPr>
        <w:t> </w:t>
      </w:r>
      <w:r>
        <w:rPr>
          <w:color w:val="004479"/>
          <w:sz w:val="28"/>
        </w:rPr>
        <w:t>de</w:t>
      </w:r>
      <w:r>
        <w:rPr>
          <w:color w:val="004479"/>
          <w:spacing w:val="-3"/>
          <w:sz w:val="28"/>
        </w:rPr>
        <w:t> </w:t>
      </w:r>
      <w:r>
        <w:rPr>
          <w:color w:val="004479"/>
          <w:sz w:val="28"/>
        </w:rPr>
        <w:t>noviembre</w:t>
      </w:r>
      <w:r>
        <w:rPr>
          <w:color w:val="004479"/>
          <w:spacing w:val="-3"/>
          <w:sz w:val="28"/>
        </w:rPr>
        <w:t> </w:t>
      </w:r>
      <w:r>
        <w:rPr>
          <w:color w:val="004479"/>
          <w:sz w:val="28"/>
        </w:rPr>
        <w:t>de</w:t>
      </w:r>
      <w:r>
        <w:rPr>
          <w:color w:val="004479"/>
          <w:spacing w:val="-2"/>
          <w:sz w:val="28"/>
        </w:rPr>
        <w:t> </w:t>
      </w:r>
      <w:r>
        <w:rPr>
          <w:color w:val="004479"/>
          <w:spacing w:val="-4"/>
          <w:sz w:val="28"/>
        </w:rPr>
        <w:t>2014</w:t>
      </w:r>
    </w:p>
    <w:p>
      <w:pPr>
        <w:pStyle w:val="BodyText"/>
        <w:spacing w:before="0"/>
        <w:ind w:left="0" w:firstLine="0"/>
        <w:rPr>
          <w:sz w:val="28"/>
        </w:rPr>
      </w:pPr>
    </w:p>
    <w:p>
      <w:pPr>
        <w:pStyle w:val="BodyText"/>
        <w:spacing w:before="232"/>
        <w:ind w:left="0" w:firstLine="0"/>
        <w:rPr>
          <w:sz w:val="28"/>
        </w:rPr>
      </w:pPr>
    </w:p>
    <w:p>
      <w:pPr>
        <w:pStyle w:val="BodyText"/>
        <w:spacing w:before="0"/>
        <w:ind w:left="1" w:right="1" w:firstLine="0"/>
        <w:jc w:val="center"/>
      </w:pPr>
      <w:bookmarkStart w:name="[Preámbulo]" w:id="2"/>
      <w:bookmarkEnd w:id="2"/>
      <w:r>
        <w:rPr/>
      </w:r>
      <w:r>
        <w:rPr/>
        <w:t>EL</w:t>
      </w:r>
      <w:r>
        <w:rPr>
          <w:spacing w:val="-2"/>
        </w:rPr>
        <w:t> </w:t>
      </w:r>
      <w:r>
        <w:rPr/>
        <w:t>PRESIDENTE</w:t>
      </w:r>
      <w:r>
        <w:rPr>
          <w:spacing w:val="-1"/>
        </w:rPr>
        <w:t> </w:t>
      </w:r>
      <w:r>
        <w:rPr/>
        <w:t>DE</w:t>
      </w:r>
      <w:r>
        <w:rPr>
          <w:spacing w:val="-1"/>
        </w:rPr>
        <w:t> </w:t>
      </w:r>
      <w:r>
        <w:rPr/>
        <w:t>LA</w:t>
      </w:r>
      <w:r>
        <w:rPr>
          <w:spacing w:val="-2"/>
        </w:rPr>
        <w:t> </w:t>
      </w:r>
      <w:r>
        <w:rPr/>
        <w:t>COMUNIDAD</w:t>
      </w:r>
      <w:r>
        <w:rPr>
          <w:spacing w:val="-1"/>
        </w:rPr>
        <w:t> </w:t>
      </w:r>
      <w:r>
        <w:rPr/>
        <w:t>AUTÓNOMA</w:t>
      </w:r>
      <w:r>
        <w:rPr>
          <w:spacing w:val="-1"/>
        </w:rPr>
        <w:t> </w:t>
      </w:r>
      <w:r>
        <w:rPr/>
        <w:t>DE</w:t>
      </w:r>
      <w:r>
        <w:rPr>
          <w:spacing w:val="-1"/>
        </w:rPr>
        <w:t> </w:t>
      </w:r>
      <w:r>
        <w:rPr>
          <w:spacing w:val="-2"/>
        </w:rPr>
        <w:t>CANARIAS</w:t>
      </w:r>
    </w:p>
    <w:p>
      <w:pPr>
        <w:pStyle w:val="BodyText"/>
        <w:spacing w:line="249" w:lineRule="auto" w:before="130"/>
        <w:ind w:right="111"/>
        <w:jc w:val="both"/>
      </w:pPr>
      <w:r>
        <w:rPr/>
        <w:t>Sea notorio a todos los ciudadanos que el Parlamento de Canarias ha aprobado y yo, en nombre del Rey y de acuerdo con lo que establece el artículo 12.8 del Estatuto de Autonomía, promulgo y ordeno la publicación de la Ley 4/2003, de 28 de febrero, de Asociaciones de Canarias.</w:t>
      </w:r>
    </w:p>
    <w:p>
      <w:pPr>
        <w:pStyle w:val="BodyText"/>
        <w:spacing w:line="249" w:lineRule="auto" w:before="4"/>
        <w:ind w:right="111"/>
        <w:jc w:val="both"/>
      </w:pPr>
      <w:r>
        <w:rPr/>
        <w:t>La existencia de asociaciones responde al carácter social de las personas; su reconocimiento y apoyo constituye una de las bases sobre las que puede asentarse una sociedad vertebrada y con criterio.</w:t>
      </w:r>
    </w:p>
    <w:p>
      <w:pPr>
        <w:pStyle w:val="BodyText"/>
        <w:spacing w:line="249" w:lineRule="auto"/>
        <w:ind w:right="111"/>
        <w:jc w:val="both"/>
      </w:pPr>
      <w:r>
        <w:rPr/>
        <w:t>La regulación de las asociaciones es competencia que comparten el Estado y las comunidades autónomas en los términos definidos por la jurisprudencia del Tribunal Constitucional. Al Estado le corresponde la configuración sustantiva del derecho de asociación, consagrado en el artículo 22 de la Constitución como derecho fundamental, y la garantía de la igualdad de los derechos y los deberes de los españoles en su ejercicio. En ese marco, la Comunidad Autónoma de Canarias asume, al amparo del artículo 30.7 del Estatuto de Autonomía, la responsabilidad de establecer un cauce a los movimientos asociativos que son de su competencia, de forma que se profundice en la naturaleza libre y espontánea de la iniciativa para constituir asociaciones al tiempo que se aprovecha su carácter participativo y representativo como instrumento de información de cada sector y de transmisión de las medidas públicas para su ordenación.</w:t>
      </w:r>
    </w:p>
    <w:p>
      <w:pPr>
        <w:pStyle w:val="BodyText"/>
        <w:spacing w:line="249" w:lineRule="auto" w:before="9"/>
        <w:ind w:right="112"/>
        <w:jc w:val="both"/>
      </w:pPr>
      <w:r>
        <w:rPr/>
        <w:t>La situación de práctico vacío legal en que se encontraban las asociaciones, con una ley preconstitucional derogada en buena medida por la propia Constitución y disposiciones de rango menor que regulaban sus meros aspectos administrativos, ha sido en primer lugar superada por el ejercicio de la competencia estatal mediante la promulgación de la Ley Orgánica 1/2002, de 23 de marzo, reguladora del Derecho de Asociación. Corresponde</w:t>
      </w:r>
      <w:r>
        <w:rPr>
          <w:spacing w:val="40"/>
        </w:rPr>
        <w:t> </w:t>
      </w:r>
      <w:r>
        <w:rPr/>
        <w:t>ahora a la Comunidad Autónoma ejercer la responsabilidad que le incumbe al amparo de la cobertura estatutaria, en el entendimiento de que ésta representa el respaldo necesario para ordenar el movimiento asociativo canario con el espíritu de reconocimiento de su función participativa mediante toda una amplia gama de acciones de encauzamiento, estímulo o </w:t>
      </w:r>
      <w:r>
        <w:rPr>
          <w:spacing w:val="-2"/>
        </w:rPr>
        <w:t>impulso.</w:t>
      </w:r>
    </w:p>
    <w:p>
      <w:pPr>
        <w:pStyle w:val="BodyText"/>
        <w:spacing w:line="249" w:lineRule="auto" w:before="8"/>
        <w:ind w:right="112"/>
        <w:jc w:val="both"/>
      </w:pPr>
      <w:r>
        <w:rPr/>
        <w:t>La Ley, por tanto, está concebida con una vocación integral, de tratamiento completo del mundo asociativo de Canarias, sin perjuicio de los aspectos que están constitucionalmente reservados a la regulación del Estado. De ahí su contenido, en el que, tras las disposiciones generales,</w:t>
      </w:r>
      <w:r>
        <w:rPr>
          <w:spacing w:val="38"/>
        </w:rPr>
        <w:t> </w:t>
      </w:r>
      <w:r>
        <w:rPr/>
        <w:t>se</w:t>
      </w:r>
      <w:r>
        <w:rPr>
          <w:spacing w:val="38"/>
        </w:rPr>
        <w:t> </w:t>
      </w:r>
      <w:r>
        <w:rPr/>
        <w:t>contempla</w:t>
      </w:r>
      <w:r>
        <w:rPr>
          <w:spacing w:val="38"/>
        </w:rPr>
        <w:t> </w:t>
      </w:r>
      <w:r>
        <w:rPr/>
        <w:t>la</w:t>
      </w:r>
      <w:r>
        <w:rPr>
          <w:spacing w:val="38"/>
        </w:rPr>
        <w:t> </w:t>
      </w:r>
      <w:r>
        <w:rPr/>
        <w:t>posición</w:t>
      </w:r>
      <w:r>
        <w:rPr>
          <w:spacing w:val="38"/>
        </w:rPr>
        <w:t> </w:t>
      </w:r>
      <w:r>
        <w:rPr/>
        <w:t>jurídica</w:t>
      </w:r>
      <w:r>
        <w:rPr>
          <w:spacing w:val="38"/>
        </w:rPr>
        <w:t> </w:t>
      </w:r>
      <w:r>
        <w:rPr/>
        <w:t>de</w:t>
      </w:r>
      <w:r>
        <w:rPr>
          <w:spacing w:val="38"/>
        </w:rPr>
        <w:t> </w:t>
      </w:r>
      <w:r>
        <w:rPr/>
        <w:t>las</w:t>
      </w:r>
      <w:r>
        <w:rPr>
          <w:spacing w:val="38"/>
        </w:rPr>
        <w:t> </w:t>
      </w:r>
      <w:r>
        <w:rPr/>
        <w:t>personas</w:t>
      </w:r>
      <w:r>
        <w:rPr>
          <w:spacing w:val="38"/>
        </w:rPr>
        <w:t> </w:t>
      </w:r>
      <w:r>
        <w:rPr/>
        <w:t>asociadas,</w:t>
      </w:r>
      <w:r>
        <w:rPr>
          <w:spacing w:val="38"/>
        </w:rPr>
        <w:t> </w:t>
      </w:r>
      <w:r>
        <w:rPr/>
        <w:t>las</w:t>
      </w:r>
      <w:r>
        <w:rPr>
          <w:spacing w:val="38"/>
        </w:rPr>
        <w:t> </w:t>
      </w:r>
      <w:r>
        <w:rPr/>
        <w:t>bases</w:t>
      </w:r>
      <w:r>
        <w:rPr>
          <w:spacing w:val="38"/>
        </w:rPr>
        <w:t> </w:t>
      </w:r>
      <w:r>
        <w:rPr/>
        <w:t>de</w:t>
      </w:r>
      <w:r>
        <w:rPr>
          <w:spacing w:val="38"/>
        </w:rPr>
        <w:t> </w:t>
      </w:r>
      <w:r>
        <w:rPr>
          <w:spacing w:val="-5"/>
        </w:rPr>
        <w:t>la</w:t>
      </w:r>
    </w:p>
    <w:p>
      <w:pPr>
        <w:pStyle w:val="BodyText"/>
        <w:spacing w:after="0" w:line="249" w:lineRule="auto"/>
        <w:jc w:val="both"/>
        <w:sectPr>
          <w:footerReference w:type="default" r:id="rId5"/>
          <w:type w:val="continuous"/>
          <w:pgSz w:w="11910" w:h="16840"/>
          <w:pgMar w:header="0" w:footer="530" w:top="560" w:bottom="760" w:left="1700" w:right="1700"/>
          <w:pgNumType w:start="1"/>
        </w:sectPr>
      </w:pPr>
    </w:p>
    <w:p>
      <w:pPr>
        <w:pStyle w:val="BodyText"/>
        <w:spacing w:before="0"/>
        <w:ind w:left="0" w:firstLine="0"/>
      </w:pPr>
    </w:p>
    <w:p>
      <w:pPr>
        <w:pStyle w:val="BodyText"/>
        <w:spacing w:before="9"/>
        <w:ind w:left="0" w:firstLine="0"/>
      </w:pPr>
    </w:p>
    <w:p>
      <w:pPr>
        <w:pStyle w:val="BodyText"/>
        <w:spacing w:line="249" w:lineRule="auto" w:before="0"/>
        <w:ind w:right="111" w:firstLine="0"/>
        <w:jc w:val="both"/>
      </w:pPr>
      <w:r>
        <w:rPr/>
        <w:t>organización asociativa, las reglas para su disolución y liquidación, y la intervención administrativa, no restringida a la función de registro prevista en la Constitución sino comprensiva de un notable elenco de acciones de promoción y apoyo.</w:t>
      </w:r>
    </w:p>
    <w:p>
      <w:pPr>
        <w:pStyle w:val="BodyText"/>
        <w:spacing w:line="249" w:lineRule="auto" w:before="3"/>
        <w:ind w:right="111"/>
        <w:jc w:val="both"/>
      </w:pPr>
      <w:r>
        <w:rPr/>
        <w:t>La filosofía de la Ley, en lo que se refiere a la constitución y el funcionamiento de las asociaciones, se basa en la libertad individual de las personas para crear asociaciones y permanecer en ellas en la forma establecida en los estatutos. Son éstos, por consiguiente, el pivote sobre el que giran las relaciones de la asociación con sus miembros. Por eso, sin limitar su contenido, la Ley tiende exclusivamente a que constituyan un instrumento suficientemente transparente del régimen de funcionamiento de la asociación y de los derechos que en ella gozan sus integrantes, tanto por lo que se refiere al acceso como a la permanencia en ella, a la viabilidad de desarrollar las actividades para la que está</w:t>
      </w:r>
      <w:r>
        <w:rPr>
          <w:spacing w:val="40"/>
        </w:rPr>
        <w:t> </w:t>
      </w:r>
      <w:r>
        <w:rPr/>
        <w:t>proyectada y a participar en su gestión en la medida del interés o conveniencia de cada </w:t>
      </w:r>
      <w:r>
        <w:rPr>
          <w:spacing w:val="-2"/>
        </w:rPr>
        <w:t>persona.</w:t>
      </w:r>
    </w:p>
    <w:p>
      <w:pPr>
        <w:pStyle w:val="BodyText"/>
        <w:spacing w:line="249" w:lineRule="auto" w:before="8"/>
        <w:ind w:right="109"/>
        <w:jc w:val="both"/>
      </w:pPr>
      <w:r>
        <w:rPr/>
        <w:t>En este sentido, los estatutos comprenden los aspectos sustanciales del régimen de la organización, pero haciendo hincapié en la opción por soluciones o determinaciones que afectan sustantivamente al entramado de relaciones asociativas, como la presencia de personas jurídicas o menores de edad como miembros de la asociación, la eventualidad de establecer distintas clases de socias y socios y el voto ponderado, el ejercicio del voto por correo o por medios electrónicos, informáticos y telemáticos, o por representación, o la precisión del régimen disciplinario.</w:t>
      </w:r>
    </w:p>
    <w:p>
      <w:pPr>
        <w:pStyle w:val="BodyText"/>
        <w:spacing w:line="249" w:lineRule="auto" w:before="6"/>
        <w:ind w:right="111"/>
        <w:jc w:val="both"/>
      </w:pPr>
      <w:r>
        <w:rPr/>
        <w:t>También se han de proyectar los estatutos sobre el ámbito territorial de la asociación, no sólo como técnica de explicitar la competencia autonómica, sino también para sentar las bases que permitan distribuir la responsabilidad sobre el movimiento asociativo entre las diferentes esferas del poder público territorial canario en atención al respectivo ámbito de </w:t>
      </w:r>
      <w:r>
        <w:rPr>
          <w:spacing w:val="-2"/>
        </w:rPr>
        <w:t>interés.</w:t>
      </w:r>
    </w:p>
    <w:p>
      <w:pPr>
        <w:pStyle w:val="BodyText"/>
        <w:spacing w:line="249" w:lineRule="auto" w:before="4"/>
        <w:ind w:right="110"/>
        <w:jc w:val="both"/>
      </w:pPr>
      <w:r>
        <w:rPr/>
        <w:t>El tratamiento legal del estatuto de los integrantes de la asociación pretende ser respetuoso con el sentido natural de los derechos políticos de participar en los fines, en las actividades y en la gestión de la asociación. Tres aspectos merecen destacarse en este apartado: por una parte, las garantías del derecho de información, consustancial al ejercicio de una participación efectiva; por otro lado, las prevenciones que evitan la eventualidad de que un conflicto de intereses entre la asociación y sus miembros la desvíe de sus finalidades estatutarias; por último, el régimen disciplinario, que se reconduce a los principios generales del derecho sancionador en cuanto a legalidad –aquí básicamente estatutoriedad–, irretroactividad, prescripción y garantías básicas del procedimiento expresadas en los principios acusatorio y de contradicción.</w:t>
      </w:r>
    </w:p>
    <w:p>
      <w:pPr>
        <w:pStyle w:val="BodyText"/>
        <w:spacing w:line="249" w:lineRule="auto" w:before="8"/>
        <w:ind w:right="111"/>
        <w:jc w:val="both"/>
      </w:pPr>
      <w:r>
        <w:rPr/>
        <w:t>Las reglas de organización responden también en la Ley al principio de intervención mínima de los poderes públicos, prácticamente enfocada ésta a posibilitar el funcionamiento operativo de la asociación sin merma de los derechos de asociadas y asociados. El establecimiento de dos órganos, la asamblea general y el órgano de representación, con la denominación que en cada caso se crea conveniente, es sólo el reconocimiento orgánico del derecho a intervenir en el funcionamiento de la asociación y de las técnicas de gestión representativa, habituales en todas las organizaciones colectivas.</w:t>
      </w:r>
    </w:p>
    <w:p>
      <w:pPr>
        <w:pStyle w:val="BodyText"/>
        <w:spacing w:line="249" w:lineRule="auto" w:before="6"/>
        <w:ind w:right="110"/>
        <w:jc w:val="both"/>
      </w:pPr>
      <w:r>
        <w:rPr/>
        <w:t>La operatividad de funcionamiento se pretende conseguir por unas reglas de convocatoria y de constitución de los órganos suficientemente ágiles, sin establecimiento de plazos predeterminados, siempre que sean suficientes, y con distensión de las</w:t>
      </w:r>
      <w:r>
        <w:rPr>
          <w:spacing w:val="40"/>
        </w:rPr>
        <w:t> </w:t>
      </w:r>
      <w:r>
        <w:rPr/>
        <w:t>prescripciones sobre constitución en términos, no obstante, que no disminuyan la esencia de la voluntad asociativa. El reconocimiento de iniciativa para las convocatorias e inclusión de asuntos en el orden del día y las normas sobre adopción de los acuerdos, con las debidas prevenciones sobre su formalización documental, representan elementos de equilibrio entre las conveniencias organizativas de eficacia y los derechos de los miembros de la asociación. Por otro lado, el régimen de impugnación de los acuerdos se remite a las disposiciones dictadas por el Estado en ejercicio de su competencia en materia procesal, sin perjuicio de habilitar, e incluso estimular, la posibilidad de arbitraje.</w:t>
      </w:r>
    </w:p>
    <w:p>
      <w:pPr>
        <w:pStyle w:val="BodyText"/>
        <w:spacing w:line="249" w:lineRule="auto" w:before="9"/>
        <w:ind w:right="111"/>
        <w:jc w:val="both"/>
      </w:pPr>
      <w:r>
        <w:rPr/>
        <w:t>Las determinaciones sobre disolución y liquidación de las asociaciones son, por una parte, respetuosas de la voluntad colectiva expresada en la constitución de la asociación; pero, por otra, buscan ahondar en la realidad asociativa cuando ésta pueda haberse convertido</w:t>
      </w:r>
      <w:r>
        <w:rPr>
          <w:spacing w:val="32"/>
        </w:rPr>
        <w:t> </w:t>
      </w:r>
      <w:r>
        <w:rPr/>
        <w:t>en</w:t>
      </w:r>
      <w:r>
        <w:rPr>
          <w:spacing w:val="32"/>
        </w:rPr>
        <w:t> </w:t>
      </w:r>
      <w:r>
        <w:rPr/>
        <w:t>una</w:t>
      </w:r>
      <w:r>
        <w:rPr>
          <w:spacing w:val="32"/>
        </w:rPr>
        <w:t> </w:t>
      </w:r>
      <w:r>
        <w:rPr/>
        <w:t>mera</w:t>
      </w:r>
      <w:r>
        <w:rPr>
          <w:spacing w:val="32"/>
        </w:rPr>
        <w:t> </w:t>
      </w:r>
      <w:r>
        <w:rPr/>
        <w:t>nominalidad</w:t>
      </w:r>
      <w:r>
        <w:rPr>
          <w:spacing w:val="32"/>
        </w:rPr>
        <w:t> </w:t>
      </w:r>
      <w:r>
        <w:rPr/>
        <w:t>carente</w:t>
      </w:r>
      <w:r>
        <w:rPr>
          <w:spacing w:val="32"/>
        </w:rPr>
        <w:t> </w:t>
      </w:r>
      <w:r>
        <w:rPr/>
        <w:t>de</w:t>
      </w:r>
      <w:r>
        <w:rPr>
          <w:spacing w:val="32"/>
        </w:rPr>
        <w:t> </w:t>
      </w:r>
      <w:r>
        <w:rPr/>
        <w:t>base</w:t>
      </w:r>
      <w:r>
        <w:rPr>
          <w:spacing w:val="32"/>
        </w:rPr>
        <w:t> </w:t>
      </w:r>
      <w:r>
        <w:rPr/>
        <w:t>social</w:t>
      </w:r>
      <w:r>
        <w:rPr>
          <w:spacing w:val="32"/>
        </w:rPr>
        <w:t> </w:t>
      </w:r>
      <w:r>
        <w:rPr/>
        <w:t>efectiva.</w:t>
      </w:r>
      <w:r>
        <w:rPr>
          <w:spacing w:val="32"/>
        </w:rPr>
        <w:t> </w:t>
      </w:r>
      <w:r>
        <w:rPr/>
        <w:t>En</w:t>
      </w:r>
      <w:r>
        <w:rPr>
          <w:spacing w:val="32"/>
        </w:rPr>
        <w:t> </w:t>
      </w:r>
      <w:r>
        <w:rPr/>
        <w:t>estos</w:t>
      </w:r>
      <w:r>
        <w:rPr>
          <w:spacing w:val="32"/>
        </w:rPr>
        <w:t> </w:t>
      </w:r>
      <w:r>
        <w:rPr/>
        <w:t>casos,</w:t>
      </w:r>
      <w:r>
        <w:rPr>
          <w:spacing w:val="32"/>
        </w:rPr>
        <w:t> </w:t>
      </w:r>
      <w:r>
        <w:rPr/>
        <w:t>se</w:t>
      </w:r>
    </w:p>
    <w:p>
      <w:pPr>
        <w:pStyle w:val="BodyText"/>
        <w:spacing w:after="0" w:line="249" w:lineRule="auto"/>
        <w:jc w:val="both"/>
        <w:sectPr>
          <w:headerReference w:type="default" r:id="rId7"/>
          <w:footerReference w:type="default" r:id="rId8"/>
          <w:pgSz w:w="11910" w:h="16840"/>
          <w:pgMar w:header="289" w:footer="530" w:top="1200" w:bottom="760" w:left="1700" w:right="1700"/>
        </w:sectPr>
      </w:pPr>
    </w:p>
    <w:p>
      <w:pPr>
        <w:pStyle w:val="BodyText"/>
        <w:spacing w:before="0"/>
        <w:ind w:left="0" w:firstLine="0"/>
      </w:pPr>
    </w:p>
    <w:p>
      <w:pPr>
        <w:pStyle w:val="BodyText"/>
        <w:spacing w:before="9"/>
        <w:ind w:left="0" w:firstLine="0"/>
      </w:pPr>
    </w:p>
    <w:p>
      <w:pPr>
        <w:pStyle w:val="BodyText"/>
        <w:spacing w:line="249" w:lineRule="auto" w:before="0"/>
        <w:ind w:right="112" w:hanging="1"/>
        <w:jc w:val="both"/>
      </w:pPr>
      <w:r>
        <w:rPr/>
        <w:t>habilitan vías de iniciativa para contrastar la voluntad de continuar la organización o, supuesta la inexistencia de tal determinación, someter a la autoridad judicial su extinción.</w:t>
      </w:r>
    </w:p>
    <w:p>
      <w:pPr>
        <w:pStyle w:val="BodyText"/>
        <w:spacing w:line="249" w:lineRule="auto"/>
        <w:ind w:right="112"/>
        <w:jc w:val="both"/>
      </w:pPr>
      <w:r>
        <w:rPr/>
        <w:t>En la regulación del Registro de Asociaciones, la Ley quiere ser especialmente</w:t>
      </w:r>
      <w:r>
        <w:rPr>
          <w:spacing w:val="40"/>
        </w:rPr>
        <w:t> </w:t>
      </w:r>
      <w:r>
        <w:rPr/>
        <w:t>cuidadosa con el carácter declarativo que al mismo le confiere la Constitución. A tenor del artículo 22 de ésta, la voluntad de las personas de asociarse es el dato relevante para la existencia de la asociación, quedando restringido el registro al efecto de publicidad, si bien con</w:t>
      </w:r>
      <w:r>
        <w:rPr>
          <w:spacing w:val="-3"/>
        </w:rPr>
        <w:t> </w:t>
      </w:r>
      <w:r>
        <w:rPr/>
        <w:t>carácter</w:t>
      </w:r>
      <w:r>
        <w:rPr>
          <w:spacing w:val="-3"/>
        </w:rPr>
        <w:t> </w:t>
      </w:r>
      <w:r>
        <w:rPr/>
        <w:t>necesario.</w:t>
      </w:r>
      <w:r>
        <w:rPr>
          <w:spacing w:val="-3"/>
        </w:rPr>
        <w:t> </w:t>
      </w:r>
      <w:r>
        <w:rPr/>
        <w:t>Se</w:t>
      </w:r>
      <w:r>
        <w:rPr>
          <w:spacing w:val="-3"/>
        </w:rPr>
        <w:t> </w:t>
      </w:r>
      <w:r>
        <w:rPr/>
        <w:t>configura,</w:t>
      </w:r>
      <w:r>
        <w:rPr>
          <w:spacing w:val="-3"/>
        </w:rPr>
        <w:t> </w:t>
      </w:r>
      <w:r>
        <w:rPr/>
        <w:t>en</w:t>
      </w:r>
      <w:r>
        <w:rPr>
          <w:spacing w:val="-3"/>
        </w:rPr>
        <w:t> </w:t>
      </w:r>
      <w:r>
        <w:rPr/>
        <w:t>consecuencia,</w:t>
      </w:r>
      <w:r>
        <w:rPr>
          <w:spacing w:val="-3"/>
        </w:rPr>
        <w:t> </w:t>
      </w:r>
      <w:r>
        <w:rPr/>
        <w:t>el</w:t>
      </w:r>
      <w:r>
        <w:rPr>
          <w:spacing w:val="-3"/>
        </w:rPr>
        <w:t> </w:t>
      </w:r>
      <w:r>
        <w:rPr/>
        <w:t>Registro</w:t>
      </w:r>
      <w:r>
        <w:rPr>
          <w:spacing w:val="-3"/>
        </w:rPr>
        <w:t> </w:t>
      </w:r>
      <w:r>
        <w:rPr/>
        <w:t>de</w:t>
      </w:r>
      <w:r>
        <w:rPr>
          <w:spacing w:val="-3"/>
        </w:rPr>
        <w:t> </w:t>
      </w:r>
      <w:r>
        <w:rPr/>
        <w:t>Asociaciones</w:t>
      </w:r>
      <w:r>
        <w:rPr>
          <w:spacing w:val="-3"/>
        </w:rPr>
        <w:t> </w:t>
      </w:r>
      <w:r>
        <w:rPr/>
        <w:t>como</w:t>
      </w:r>
      <w:r>
        <w:rPr>
          <w:spacing w:val="-3"/>
        </w:rPr>
        <w:t> </w:t>
      </w:r>
      <w:r>
        <w:rPr/>
        <w:t>un instrumento administrativo de constatación de la realidad de la asociación para su exteriorización a terceras personas, en punto a su existencia y a las responsabilidades que se deriven de sus actos; pero también como un medio de información de los elementos esenciales de su trayectoria, imprescindible respecto a la dimensión de las asociaciones que trasciende del interés colectivo de sus miembros para incidir en los sectores de actuación de competencia autonómica.</w:t>
      </w:r>
    </w:p>
    <w:p>
      <w:pPr>
        <w:pStyle w:val="BodyText"/>
        <w:spacing w:line="249" w:lineRule="auto" w:before="9"/>
        <w:ind w:right="111"/>
        <w:jc w:val="both"/>
      </w:pPr>
      <w:r>
        <w:rPr/>
        <w:t>Con la Ley la Comunidad Autónoma de Canarias expresa su compromiso en la vertebración de la sociedad, imprescindible para la modernización social, y con el fomento</w:t>
      </w:r>
      <w:r>
        <w:rPr>
          <w:spacing w:val="80"/>
        </w:rPr>
        <w:t> </w:t>
      </w:r>
      <w:r>
        <w:rPr/>
        <w:t>de la participación ciudadana en la vida pública. En este sentido se proponen nuevas figuras de relaciones con las administraciones públicas y se manifiesta la necesidad de impulsar el desarrollo y la aplicación de las leyes que se proyectan sobre la participación y el </w:t>
      </w:r>
      <w:r>
        <w:rPr>
          <w:spacing w:val="-2"/>
        </w:rPr>
        <w:t>asociacionismo.</w:t>
      </w:r>
    </w:p>
    <w:p>
      <w:pPr>
        <w:pStyle w:val="BodyText"/>
        <w:spacing w:line="249" w:lineRule="auto" w:before="5"/>
        <w:ind w:right="111"/>
        <w:jc w:val="both"/>
      </w:pPr>
      <w:r>
        <w:rPr/>
        <w:t>El capítulo de relaciones con la Administración pone de relieve la potencialidad de las asociaciones para concurrir con el interés general protegible por la acción pública. La explotación o el aprovechamiento de esa potencialidad requiere medidas concretas de fomento que alienten el funcionamiento de las asociaciones con un historial evidente y relevante. En este punto, son tres los aspectos a destacar: en primer lugar, el abanico de medidas no queda limitado en sentido material por la capacidad fiscal de la Comunidad Autónoma, sino que puede extenderse a compensaciones de efecto equivalente en relación con otros ámbitos tributarios; por otra parte, el reconocimiento del interés público de una asociación la instituye en colaboradora en la acción pública y fundamenta que pueda ser consultada en la elaboración de las políticas públicas; por último, la especial configuración del Archipiélago impone que las responsabilidades sobre las medidas de patrocinio se distribuyan entre las instituciones públicas según sus respectivos ámbitos territoriales de </w:t>
      </w:r>
      <w:r>
        <w:rPr>
          <w:spacing w:val="-2"/>
        </w:rPr>
        <w:t>actuación.</w:t>
      </w:r>
    </w:p>
    <w:p>
      <w:pPr>
        <w:pStyle w:val="BodyText"/>
        <w:spacing w:line="249" w:lineRule="auto" w:before="10"/>
        <w:ind w:right="111"/>
        <w:jc w:val="both"/>
      </w:pPr>
      <w:r>
        <w:rPr/>
        <w:t>Para hacer efectiva de una manera continuada la participación y consulta de las asociaciones, la Ley instituye el Consejo Canario de Asociaciones como órgano consultivo</w:t>
      </w:r>
      <w:r>
        <w:rPr>
          <w:spacing w:val="40"/>
        </w:rPr>
        <w:t> </w:t>
      </w:r>
      <w:r>
        <w:rPr/>
        <w:t>de la Administración, cualificado por su base representativa y vehículo de expresión de sus inquietudes, pero también de sus conocimientos y experiencias en el marco de los sectores afectados por la acción pública común. En cada espacio insular y municipal, y como reflejo del reconocimiento de las asociaciones de este ámbito, los consejos insulares y municipales de asociaciones, con su específica representatividad, desempeñan un papel análogo al del Consejo Canario.</w:t>
      </w:r>
    </w:p>
    <w:p>
      <w:pPr>
        <w:pStyle w:val="BodyText"/>
        <w:spacing w:before="123"/>
        <w:ind w:left="0" w:firstLine="0"/>
      </w:pPr>
    </w:p>
    <w:p>
      <w:pPr>
        <w:pStyle w:val="BodyText"/>
        <w:spacing w:before="0"/>
        <w:ind w:left="1" w:right="1" w:firstLine="0"/>
        <w:jc w:val="center"/>
      </w:pPr>
      <w:bookmarkStart w:name="CAPÍTULO I. Disposiciones generales" w:id="3"/>
      <w:bookmarkEnd w:id="3"/>
      <w:r>
        <w:rPr/>
      </w:r>
      <w:r>
        <w:rPr/>
        <w:t>CAPÍTULO </w:t>
      </w:r>
      <w:r>
        <w:rPr>
          <w:spacing w:val="-10"/>
        </w:rPr>
        <w:t>I</w:t>
      </w:r>
    </w:p>
    <w:p>
      <w:pPr>
        <w:pStyle w:val="Heading1"/>
      </w:pPr>
      <w:r>
        <w:rPr/>
        <w:t>Disposiciones</w:t>
      </w:r>
      <w:r>
        <w:rPr>
          <w:spacing w:val="-12"/>
        </w:rPr>
        <w:t> </w:t>
      </w:r>
      <w:r>
        <w:rPr>
          <w:spacing w:val="-2"/>
        </w:rPr>
        <w:t>generales</w:t>
      </w:r>
    </w:p>
    <w:p>
      <w:pPr>
        <w:pStyle w:val="BodyText"/>
        <w:spacing w:before="7"/>
        <w:ind w:left="0" w:firstLine="0"/>
        <w:rPr>
          <w:b/>
        </w:rPr>
      </w:pPr>
    </w:p>
    <w:p>
      <w:pPr>
        <w:spacing w:before="0"/>
        <w:ind w:left="114" w:right="0" w:firstLine="0"/>
        <w:jc w:val="both"/>
        <w:rPr>
          <w:i/>
          <w:sz w:val="20"/>
        </w:rPr>
      </w:pPr>
      <w:bookmarkStart w:name="Artículo 1. Objeto." w:id="4"/>
      <w:bookmarkEnd w:id="4"/>
      <w:r>
        <w:rPr/>
      </w:r>
      <w:r>
        <w:rPr>
          <w:b/>
          <w:sz w:val="20"/>
        </w:rPr>
        <w:t>Artículo 1.</w:t>
      </w:r>
      <w:r>
        <w:rPr>
          <w:b/>
          <w:spacing w:val="54"/>
          <w:sz w:val="20"/>
        </w:rPr>
        <w:t> </w:t>
      </w:r>
      <w:r>
        <w:rPr>
          <w:i/>
          <w:spacing w:val="-2"/>
          <w:sz w:val="20"/>
        </w:rPr>
        <w:t>Objeto.</w:t>
      </w:r>
    </w:p>
    <w:p>
      <w:pPr>
        <w:pStyle w:val="ListParagraph"/>
        <w:numPr>
          <w:ilvl w:val="0"/>
          <w:numId w:val="1"/>
        </w:numPr>
        <w:tabs>
          <w:tab w:pos="697" w:val="left" w:leader="none"/>
        </w:tabs>
        <w:spacing w:line="249" w:lineRule="auto" w:before="118" w:after="0"/>
        <w:ind w:left="114" w:right="112" w:firstLine="340"/>
        <w:jc w:val="both"/>
        <w:rPr>
          <w:sz w:val="20"/>
        </w:rPr>
      </w:pPr>
      <w:r>
        <w:rPr>
          <w:sz w:val="20"/>
        </w:rPr>
        <w:t>La presente Ley tiene por objeto la regulación y el fomento de las asociaciones que son de competencia de la Comunidad Autónoma de Canarias, según el artículo 30.7 del Estatuto de Autonomía.</w:t>
      </w:r>
    </w:p>
    <w:p>
      <w:pPr>
        <w:pStyle w:val="ListParagraph"/>
        <w:numPr>
          <w:ilvl w:val="0"/>
          <w:numId w:val="1"/>
        </w:numPr>
        <w:tabs>
          <w:tab w:pos="693" w:val="left" w:leader="none"/>
        </w:tabs>
        <w:spacing w:line="249" w:lineRule="auto" w:before="2" w:after="0"/>
        <w:ind w:left="114" w:right="112" w:firstLine="340"/>
        <w:jc w:val="both"/>
        <w:rPr>
          <w:sz w:val="20"/>
        </w:rPr>
      </w:pPr>
      <w:r>
        <w:rPr>
          <w:sz w:val="20"/>
        </w:rPr>
        <w:t>Se rigen también por esta Ley las asociaciones cuyo objeto social no sea lucrativo y que al propio tiempo no se encuentren sometidas a un régimen legal específico.</w:t>
      </w:r>
    </w:p>
    <w:p>
      <w:pPr>
        <w:pStyle w:val="ListParagraph"/>
        <w:numPr>
          <w:ilvl w:val="0"/>
          <w:numId w:val="1"/>
        </w:numPr>
        <w:tabs>
          <w:tab w:pos="676" w:val="left" w:leader="none"/>
        </w:tabs>
        <w:spacing w:line="240" w:lineRule="auto" w:before="2" w:after="0"/>
        <w:ind w:left="676" w:right="0" w:hanging="222"/>
        <w:jc w:val="both"/>
        <w:rPr>
          <w:sz w:val="20"/>
        </w:rPr>
      </w:pPr>
      <w:r>
        <w:rPr>
          <w:sz w:val="20"/>
        </w:rPr>
        <w:t>No</w:t>
      </w:r>
      <w:r>
        <w:rPr>
          <w:spacing w:val="-5"/>
          <w:sz w:val="20"/>
        </w:rPr>
        <w:t> </w:t>
      </w:r>
      <w:r>
        <w:rPr>
          <w:sz w:val="20"/>
        </w:rPr>
        <w:t>están</w:t>
      </w:r>
      <w:r>
        <w:rPr>
          <w:spacing w:val="-3"/>
          <w:sz w:val="20"/>
        </w:rPr>
        <w:t> </w:t>
      </w:r>
      <w:r>
        <w:rPr>
          <w:sz w:val="20"/>
        </w:rPr>
        <w:t>incluidas</w:t>
      </w:r>
      <w:r>
        <w:rPr>
          <w:spacing w:val="-2"/>
          <w:sz w:val="20"/>
        </w:rPr>
        <w:t> </w:t>
      </w:r>
      <w:r>
        <w:rPr>
          <w:sz w:val="20"/>
        </w:rPr>
        <w:t>en</w:t>
      </w:r>
      <w:r>
        <w:rPr>
          <w:spacing w:val="-3"/>
          <w:sz w:val="20"/>
        </w:rPr>
        <w:t> </w:t>
      </w:r>
      <w:r>
        <w:rPr>
          <w:sz w:val="20"/>
        </w:rPr>
        <w:t>el</w:t>
      </w:r>
      <w:r>
        <w:rPr>
          <w:spacing w:val="-2"/>
          <w:sz w:val="20"/>
        </w:rPr>
        <w:t> </w:t>
      </w:r>
      <w:r>
        <w:rPr>
          <w:sz w:val="20"/>
        </w:rPr>
        <w:t>ámbito</w:t>
      </w:r>
      <w:r>
        <w:rPr>
          <w:spacing w:val="-3"/>
          <w:sz w:val="20"/>
        </w:rPr>
        <w:t> </w:t>
      </w:r>
      <w:r>
        <w:rPr>
          <w:sz w:val="20"/>
        </w:rPr>
        <w:t>de</w:t>
      </w:r>
      <w:r>
        <w:rPr>
          <w:spacing w:val="-3"/>
          <w:sz w:val="20"/>
        </w:rPr>
        <w:t> </w:t>
      </w:r>
      <w:r>
        <w:rPr>
          <w:sz w:val="20"/>
        </w:rPr>
        <w:t>aplicación</w:t>
      </w:r>
      <w:r>
        <w:rPr>
          <w:spacing w:val="-2"/>
          <w:sz w:val="20"/>
        </w:rPr>
        <w:t> </w:t>
      </w:r>
      <w:r>
        <w:rPr>
          <w:sz w:val="20"/>
        </w:rPr>
        <w:t>de</w:t>
      </w:r>
      <w:r>
        <w:rPr>
          <w:spacing w:val="-3"/>
          <w:sz w:val="20"/>
        </w:rPr>
        <w:t> </w:t>
      </w:r>
      <w:r>
        <w:rPr>
          <w:sz w:val="20"/>
        </w:rPr>
        <w:t>esta</w:t>
      </w:r>
      <w:r>
        <w:rPr>
          <w:spacing w:val="-2"/>
          <w:sz w:val="20"/>
        </w:rPr>
        <w:t> </w:t>
      </w:r>
      <w:r>
        <w:rPr>
          <w:spacing w:val="-4"/>
          <w:sz w:val="20"/>
        </w:rPr>
        <w:t>Ley:</w:t>
      </w:r>
    </w:p>
    <w:p>
      <w:pPr>
        <w:pStyle w:val="ListParagraph"/>
        <w:numPr>
          <w:ilvl w:val="1"/>
          <w:numId w:val="1"/>
        </w:numPr>
        <w:tabs>
          <w:tab w:pos="723" w:val="left" w:leader="none"/>
        </w:tabs>
        <w:spacing w:line="249" w:lineRule="auto" w:before="130" w:after="0"/>
        <w:ind w:left="114" w:right="111" w:firstLine="340"/>
        <w:jc w:val="both"/>
        <w:rPr>
          <w:sz w:val="20"/>
        </w:rPr>
      </w:pPr>
      <w:r>
        <w:rPr>
          <w:sz w:val="20"/>
        </w:rPr>
        <w:t>Las entidades que se rijan por las disposiciones relativas al contrato de sociedad,</w:t>
      </w:r>
      <w:r>
        <w:rPr>
          <w:spacing w:val="40"/>
          <w:sz w:val="20"/>
        </w:rPr>
        <w:t> </w:t>
      </w:r>
      <w:r>
        <w:rPr>
          <w:sz w:val="20"/>
        </w:rPr>
        <w:t>tales como sociedades civiles, mercantiles, cooperativas y mutualidades así como las uniones temporales de empresas y las agrupaciones de interés económico, así como, en general, todas aquellas cuyo fin consista en la obtención de beneficios económicos para su distribución entre los socios.</w:t>
      </w:r>
    </w:p>
    <w:p>
      <w:pPr>
        <w:pStyle w:val="ListParagraph"/>
        <w:spacing w:after="0" w:line="249" w:lineRule="auto"/>
        <w:jc w:val="both"/>
        <w:rPr>
          <w:sz w:val="20"/>
        </w:rPr>
        <w:sectPr>
          <w:pgSz w:w="11910" w:h="16840"/>
          <w:pgMar w:header="289" w:footer="530" w:top="1200" w:bottom="760" w:left="1700" w:right="1700"/>
        </w:sectPr>
      </w:pPr>
    </w:p>
    <w:p>
      <w:pPr>
        <w:pStyle w:val="BodyText"/>
        <w:spacing w:before="0"/>
        <w:ind w:left="0" w:firstLine="0"/>
      </w:pPr>
    </w:p>
    <w:p>
      <w:pPr>
        <w:pStyle w:val="BodyText"/>
        <w:spacing w:before="9"/>
        <w:ind w:left="0" w:firstLine="0"/>
      </w:pPr>
    </w:p>
    <w:p>
      <w:pPr>
        <w:pStyle w:val="ListParagraph"/>
        <w:numPr>
          <w:ilvl w:val="1"/>
          <w:numId w:val="1"/>
        </w:numPr>
        <w:tabs>
          <w:tab w:pos="707" w:val="left" w:leader="none"/>
        </w:tabs>
        <w:spacing w:line="249" w:lineRule="auto" w:before="0" w:after="0"/>
        <w:ind w:left="114" w:right="110" w:firstLine="340"/>
        <w:jc w:val="left"/>
        <w:rPr>
          <w:sz w:val="20"/>
        </w:rPr>
      </w:pPr>
      <w:r>
        <w:rPr>
          <w:sz w:val="20"/>
        </w:rPr>
        <w:t>Los partidos políticos, sindicatos, asociaciones empresariales, así como las </w:t>
      </w:r>
      <w:r>
        <w:rPr>
          <w:sz w:val="20"/>
        </w:rPr>
        <w:t>uniones, coaliciones o federaciones de éstos.</w:t>
      </w:r>
    </w:p>
    <w:p>
      <w:pPr>
        <w:pStyle w:val="ListParagraph"/>
        <w:numPr>
          <w:ilvl w:val="1"/>
          <w:numId w:val="1"/>
        </w:numPr>
        <w:tabs>
          <w:tab w:pos="676" w:val="left" w:leader="none"/>
        </w:tabs>
        <w:spacing w:line="240" w:lineRule="auto" w:before="2" w:after="0"/>
        <w:ind w:left="676" w:right="0" w:hanging="222"/>
        <w:jc w:val="left"/>
        <w:rPr>
          <w:sz w:val="20"/>
        </w:rPr>
      </w:pPr>
      <w:r>
        <w:rPr>
          <w:sz w:val="20"/>
        </w:rPr>
        <w:t>Las</w:t>
      </w:r>
      <w:r>
        <w:rPr>
          <w:spacing w:val="-1"/>
          <w:sz w:val="20"/>
        </w:rPr>
        <w:t> </w:t>
      </w:r>
      <w:r>
        <w:rPr>
          <w:sz w:val="20"/>
        </w:rPr>
        <w:t>asociaciones religiosas, deportivas o las uniones o federaciones de </w:t>
      </w:r>
      <w:r>
        <w:rPr>
          <w:spacing w:val="-2"/>
          <w:sz w:val="20"/>
        </w:rPr>
        <w:t>éstas.</w:t>
      </w:r>
    </w:p>
    <w:p>
      <w:pPr>
        <w:pStyle w:val="ListParagraph"/>
        <w:numPr>
          <w:ilvl w:val="1"/>
          <w:numId w:val="1"/>
        </w:numPr>
        <w:tabs>
          <w:tab w:pos="687" w:val="left" w:leader="none"/>
        </w:tabs>
        <w:spacing w:line="240" w:lineRule="auto" w:before="10" w:after="0"/>
        <w:ind w:left="687" w:right="0" w:hanging="233"/>
        <w:jc w:val="left"/>
        <w:rPr>
          <w:sz w:val="20"/>
        </w:rPr>
      </w:pPr>
      <w:r>
        <w:rPr>
          <w:sz w:val="20"/>
        </w:rPr>
        <w:t>Las iglesias, confesiones y comunidades </w:t>
      </w:r>
      <w:r>
        <w:rPr>
          <w:spacing w:val="-2"/>
          <w:sz w:val="20"/>
        </w:rPr>
        <w:t>religiosas.</w:t>
      </w:r>
    </w:p>
    <w:p>
      <w:pPr>
        <w:pStyle w:val="ListParagraph"/>
        <w:numPr>
          <w:ilvl w:val="1"/>
          <w:numId w:val="1"/>
        </w:numPr>
        <w:tabs>
          <w:tab w:pos="789" w:val="left" w:leader="none"/>
        </w:tabs>
        <w:spacing w:line="249" w:lineRule="auto" w:before="10" w:after="0"/>
        <w:ind w:left="114" w:right="111" w:firstLine="340"/>
        <w:jc w:val="left"/>
        <w:rPr>
          <w:sz w:val="20"/>
        </w:rPr>
      </w:pPr>
      <w:r>
        <w:rPr>
          <w:sz w:val="20"/>
        </w:rPr>
        <w:t>Las</w:t>
      </w:r>
      <w:r>
        <w:rPr>
          <w:spacing w:val="80"/>
          <w:sz w:val="20"/>
        </w:rPr>
        <w:t> </w:t>
      </w:r>
      <w:r>
        <w:rPr>
          <w:sz w:val="20"/>
        </w:rPr>
        <w:t>asociaciones</w:t>
      </w:r>
      <w:r>
        <w:rPr>
          <w:spacing w:val="80"/>
          <w:sz w:val="20"/>
        </w:rPr>
        <w:t> </w:t>
      </w:r>
      <w:r>
        <w:rPr>
          <w:sz w:val="20"/>
        </w:rPr>
        <w:t>de</w:t>
      </w:r>
      <w:r>
        <w:rPr>
          <w:spacing w:val="80"/>
          <w:sz w:val="20"/>
        </w:rPr>
        <w:t> </w:t>
      </w:r>
      <w:r>
        <w:rPr>
          <w:sz w:val="20"/>
        </w:rPr>
        <w:t>consumidores</w:t>
      </w:r>
      <w:r>
        <w:rPr>
          <w:spacing w:val="80"/>
          <w:sz w:val="20"/>
        </w:rPr>
        <w:t> </w:t>
      </w:r>
      <w:r>
        <w:rPr>
          <w:sz w:val="20"/>
        </w:rPr>
        <w:t>y</w:t>
      </w:r>
      <w:r>
        <w:rPr>
          <w:spacing w:val="80"/>
          <w:sz w:val="20"/>
        </w:rPr>
        <w:t> </w:t>
      </w:r>
      <w:r>
        <w:rPr>
          <w:sz w:val="20"/>
        </w:rPr>
        <w:t>usuarios</w:t>
      </w:r>
      <w:r>
        <w:rPr>
          <w:spacing w:val="80"/>
          <w:sz w:val="20"/>
        </w:rPr>
        <w:t> </w:t>
      </w:r>
      <w:r>
        <w:rPr>
          <w:sz w:val="20"/>
        </w:rPr>
        <w:t>y</w:t>
      </w:r>
      <w:r>
        <w:rPr>
          <w:spacing w:val="80"/>
          <w:sz w:val="20"/>
        </w:rPr>
        <w:t> </w:t>
      </w:r>
      <w:r>
        <w:rPr>
          <w:sz w:val="20"/>
        </w:rPr>
        <w:t>las</w:t>
      </w:r>
      <w:r>
        <w:rPr>
          <w:spacing w:val="80"/>
          <w:sz w:val="20"/>
        </w:rPr>
        <w:t> </w:t>
      </w:r>
      <w:r>
        <w:rPr>
          <w:sz w:val="20"/>
        </w:rPr>
        <w:t>uniones,</w:t>
      </w:r>
      <w:r>
        <w:rPr>
          <w:spacing w:val="80"/>
          <w:sz w:val="20"/>
        </w:rPr>
        <w:t> </w:t>
      </w:r>
      <w:r>
        <w:rPr>
          <w:sz w:val="20"/>
        </w:rPr>
        <w:t>coaliciones</w:t>
      </w:r>
      <w:r>
        <w:rPr>
          <w:spacing w:val="80"/>
          <w:sz w:val="20"/>
        </w:rPr>
        <w:t> </w:t>
      </w:r>
      <w:r>
        <w:rPr>
          <w:sz w:val="20"/>
        </w:rPr>
        <w:t>o</w:t>
      </w:r>
      <w:r>
        <w:rPr>
          <w:spacing w:val="40"/>
          <w:sz w:val="20"/>
        </w:rPr>
        <w:t> </w:t>
      </w:r>
      <w:r>
        <w:rPr>
          <w:sz w:val="20"/>
        </w:rPr>
        <w:t>federaciones de éstas.</w:t>
      </w:r>
    </w:p>
    <w:p>
      <w:pPr>
        <w:pStyle w:val="ListParagraph"/>
        <w:numPr>
          <w:ilvl w:val="1"/>
          <w:numId w:val="1"/>
        </w:numPr>
        <w:tabs>
          <w:tab w:pos="631" w:val="left" w:leader="none"/>
        </w:tabs>
        <w:spacing w:line="240" w:lineRule="auto" w:before="1" w:after="0"/>
        <w:ind w:left="631" w:right="0" w:hanging="177"/>
        <w:jc w:val="left"/>
        <w:rPr>
          <w:sz w:val="20"/>
        </w:rPr>
      </w:pPr>
      <w:r>
        <w:rPr>
          <w:sz w:val="20"/>
        </w:rPr>
        <w:t>Los</w:t>
      </w:r>
      <w:r>
        <w:rPr>
          <w:spacing w:val="-1"/>
          <w:sz w:val="20"/>
        </w:rPr>
        <w:t> </w:t>
      </w:r>
      <w:r>
        <w:rPr>
          <w:sz w:val="20"/>
        </w:rPr>
        <w:t>colegios u organizaciones profesionales, o las uniones o federaciones de </w:t>
      </w:r>
      <w:r>
        <w:rPr>
          <w:spacing w:val="-2"/>
          <w:sz w:val="20"/>
        </w:rPr>
        <w:t>éstas.</w:t>
      </w:r>
    </w:p>
    <w:p>
      <w:pPr>
        <w:pStyle w:val="ListParagraph"/>
        <w:numPr>
          <w:ilvl w:val="1"/>
          <w:numId w:val="1"/>
        </w:numPr>
        <w:tabs>
          <w:tab w:pos="687" w:val="left" w:leader="none"/>
        </w:tabs>
        <w:spacing w:line="240" w:lineRule="auto" w:before="10" w:after="0"/>
        <w:ind w:left="687" w:right="0" w:hanging="233"/>
        <w:jc w:val="left"/>
        <w:rPr>
          <w:sz w:val="20"/>
        </w:rPr>
      </w:pPr>
      <w:r>
        <w:rPr>
          <w:sz w:val="20"/>
        </w:rPr>
        <w:t>Las</w:t>
      </w:r>
      <w:r>
        <w:rPr>
          <w:spacing w:val="-1"/>
          <w:sz w:val="20"/>
        </w:rPr>
        <w:t> </w:t>
      </w:r>
      <w:r>
        <w:rPr>
          <w:sz w:val="20"/>
        </w:rPr>
        <w:t>comunidades de bienes y </w:t>
      </w:r>
      <w:r>
        <w:rPr>
          <w:spacing w:val="-2"/>
          <w:sz w:val="20"/>
        </w:rPr>
        <w:t>propietarios.</w:t>
      </w:r>
    </w:p>
    <w:p>
      <w:pPr>
        <w:pStyle w:val="ListParagraph"/>
        <w:numPr>
          <w:ilvl w:val="1"/>
          <w:numId w:val="1"/>
        </w:numPr>
        <w:tabs>
          <w:tab w:pos="687" w:val="left" w:leader="none"/>
        </w:tabs>
        <w:spacing w:line="240" w:lineRule="auto" w:before="10" w:after="0"/>
        <w:ind w:left="687" w:right="0" w:hanging="233"/>
        <w:jc w:val="left"/>
        <w:rPr>
          <w:sz w:val="20"/>
        </w:rPr>
      </w:pPr>
      <w:r>
        <w:rPr>
          <w:sz w:val="20"/>
        </w:rPr>
        <w:t>Cualquier</w:t>
      </w:r>
      <w:r>
        <w:rPr>
          <w:spacing w:val="-4"/>
          <w:sz w:val="20"/>
        </w:rPr>
        <w:t> </w:t>
      </w:r>
      <w:r>
        <w:rPr>
          <w:sz w:val="20"/>
        </w:rPr>
        <w:t>otra</w:t>
      </w:r>
      <w:r>
        <w:rPr>
          <w:spacing w:val="-4"/>
          <w:sz w:val="20"/>
        </w:rPr>
        <w:t> </w:t>
      </w:r>
      <w:r>
        <w:rPr>
          <w:sz w:val="20"/>
        </w:rPr>
        <w:t>regulada</w:t>
      </w:r>
      <w:r>
        <w:rPr>
          <w:spacing w:val="-4"/>
          <w:sz w:val="20"/>
        </w:rPr>
        <w:t> </w:t>
      </w:r>
      <w:r>
        <w:rPr>
          <w:sz w:val="20"/>
        </w:rPr>
        <w:t>por</w:t>
      </w:r>
      <w:r>
        <w:rPr>
          <w:spacing w:val="-4"/>
          <w:sz w:val="20"/>
        </w:rPr>
        <w:t> </w:t>
      </w:r>
      <w:r>
        <w:rPr>
          <w:sz w:val="20"/>
        </w:rPr>
        <w:t>legislación</w:t>
      </w:r>
      <w:r>
        <w:rPr>
          <w:spacing w:val="-4"/>
          <w:sz w:val="20"/>
        </w:rPr>
        <w:t> </w:t>
      </w:r>
      <w:r>
        <w:rPr>
          <w:spacing w:val="-2"/>
          <w:sz w:val="20"/>
        </w:rPr>
        <w:t>específica.</w:t>
      </w:r>
    </w:p>
    <w:p>
      <w:pPr>
        <w:pStyle w:val="BodyText"/>
        <w:spacing w:before="13"/>
        <w:ind w:left="0" w:firstLine="0"/>
      </w:pPr>
    </w:p>
    <w:p>
      <w:pPr>
        <w:spacing w:before="0"/>
        <w:ind w:left="114" w:right="0" w:firstLine="0"/>
        <w:jc w:val="both"/>
        <w:rPr>
          <w:i/>
          <w:sz w:val="20"/>
        </w:rPr>
      </w:pPr>
      <w:bookmarkStart w:name="Artículo 2. Naturaleza." w:id="5"/>
      <w:bookmarkEnd w:id="5"/>
      <w:r>
        <w:rPr/>
      </w:r>
      <w:r>
        <w:rPr>
          <w:b/>
          <w:sz w:val="20"/>
        </w:rPr>
        <w:t>Artículo 2.</w:t>
      </w:r>
      <w:r>
        <w:rPr>
          <w:b/>
          <w:spacing w:val="54"/>
          <w:sz w:val="20"/>
        </w:rPr>
        <w:t> </w:t>
      </w:r>
      <w:r>
        <w:rPr>
          <w:i/>
          <w:spacing w:val="-2"/>
          <w:sz w:val="20"/>
        </w:rPr>
        <w:t>Naturaleza.</w:t>
      </w:r>
    </w:p>
    <w:p>
      <w:pPr>
        <w:pStyle w:val="ListParagraph"/>
        <w:numPr>
          <w:ilvl w:val="0"/>
          <w:numId w:val="2"/>
        </w:numPr>
        <w:tabs>
          <w:tab w:pos="693" w:val="left" w:leader="none"/>
        </w:tabs>
        <w:spacing w:line="249" w:lineRule="auto" w:before="118" w:after="0"/>
        <w:ind w:left="114" w:right="110" w:firstLine="340"/>
        <w:jc w:val="both"/>
        <w:rPr>
          <w:sz w:val="20"/>
        </w:rPr>
      </w:pPr>
      <w:r>
        <w:rPr>
          <w:sz w:val="20"/>
        </w:rPr>
        <w:t>Tiene la consideración de asociación la unión estable, voluntaria, libre y solidaria, de tres o más personas físicas o jurídicas para lograr, sin ánimo de lucro, una finalidad común de interés general, mutuo o sectorial, comprometiéndose para ello a compartir sus conocimientos, actividades o recursos económicos.</w:t>
      </w:r>
    </w:p>
    <w:p>
      <w:pPr>
        <w:pStyle w:val="ListParagraph"/>
        <w:numPr>
          <w:ilvl w:val="0"/>
          <w:numId w:val="2"/>
        </w:numPr>
        <w:tabs>
          <w:tab w:pos="703" w:val="left" w:leader="none"/>
        </w:tabs>
        <w:spacing w:line="249" w:lineRule="auto" w:before="3" w:after="0"/>
        <w:ind w:left="114" w:right="112" w:firstLine="340"/>
        <w:jc w:val="both"/>
        <w:rPr>
          <w:sz w:val="20"/>
        </w:rPr>
      </w:pPr>
      <w:r>
        <w:rPr>
          <w:sz w:val="20"/>
        </w:rPr>
        <w:t>Se considera que una asociación carece de ánimo de lucro, aunque desarrolle una actividad</w:t>
      </w:r>
      <w:r>
        <w:rPr>
          <w:spacing w:val="-1"/>
          <w:sz w:val="20"/>
        </w:rPr>
        <w:t> </w:t>
      </w:r>
      <w:r>
        <w:rPr>
          <w:sz w:val="20"/>
        </w:rPr>
        <w:t>económica,</w:t>
      </w:r>
      <w:r>
        <w:rPr>
          <w:spacing w:val="-1"/>
          <w:sz w:val="20"/>
        </w:rPr>
        <w:t> </w:t>
      </w:r>
      <w:r>
        <w:rPr>
          <w:sz w:val="20"/>
        </w:rPr>
        <w:t>si</w:t>
      </w:r>
      <w:r>
        <w:rPr>
          <w:spacing w:val="-1"/>
          <w:sz w:val="20"/>
        </w:rPr>
        <w:t> </w:t>
      </w:r>
      <w:r>
        <w:rPr>
          <w:sz w:val="20"/>
        </w:rPr>
        <w:t>el</w:t>
      </w:r>
      <w:r>
        <w:rPr>
          <w:spacing w:val="-1"/>
          <w:sz w:val="20"/>
        </w:rPr>
        <w:t> </w:t>
      </w:r>
      <w:r>
        <w:rPr>
          <w:sz w:val="20"/>
        </w:rPr>
        <w:t>fruto</w:t>
      </w:r>
      <w:r>
        <w:rPr>
          <w:spacing w:val="-1"/>
          <w:sz w:val="20"/>
        </w:rPr>
        <w:t> </w:t>
      </w:r>
      <w:r>
        <w:rPr>
          <w:sz w:val="20"/>
        </w:rPr>
        <w:t>de</w:t>
      </w:r>
      <w:r>
        <w:rPr>
          <w:spacing w:val="-1"/>
          <w:sz w:val="20"/>
        </w:rPr>
        <w:t> </w:t>
      </w:r>
      <w:r>
        <w:rPr>
          <w:sz w:val="20"/>
        </w:rPr>
        <w:t>tal</w:t>
      </w:r>
      <w:r>
        <w:rPr>
          <w:spacing w:val="-1"/>
          <w:sz w:val="20"/>
        </w:rPr>
        <w:t> </w:t>
      </w:r>
      <w:r>
        <w:rPr>
          <w:sz w:val="20"/>
        </w:rPr>
        <w:t>actividad</w:t>
      </w:r>
      <w:r>
        <w:rPr>
          <w:spacing w:val="-1"/>
          <w:sz w:val="20"/>
        </w:rPr>
        <w:t> </w:t>
      </w:r>
      <w:r>
        <w:rPr>
          <w:sz w:val="20"/>
        </w:rPr>
        <w:t>se</w:t>
      </w:r>
      <w:r>
        <w:rPr>
          <w:spacing w:val="-1"/>
          <w:sz w:val="20"/>
        </w:rPr>
        <w:t> </w:t>
      </w:r>
      <w:r>
        <w:rPr>
          <w:sz w:val="20"/>
        </w:rPr>
        <w:t>destina</w:t>
      </w:r>
      <w:r>
        <w:rPr>
          <w:spacing w:val="-1"/>
          <w:sz w:val="20"/>
        </w:rPr>
        <w:t> </w:t>
      </w:r>
      <w:r>
        <w:rPr>
          <w:sz w:val="20"/>
        </w:rPr>
        <w:t>exclusivamente</w:t>
      </w:r>
      <w:r>
        <w:rPr>
          <w:spacing w:val="-1"/>
          <w:sz w:val="20"/>
        </w:rPr>
        <w:t> </w:t>
      </w:r>
      <w:r>
        <w:rPr>
          <w:sz w:val="20"/>
        </w:rPr>
        <w:t>al</w:t>
      </w:r>
      <w:r>
        <w:rPr>
          <w:spacing w:val="-1"/>
          <w:sz w:val="20"/>
        </w:rPr>
        <w:t> </w:t>
      </w:r>
      <w:r>
        <w:rPr>
          <w:sz w:val="20"/>
        </w:rPr>
        <w:t>cumplimiento</w:t>
      </w:r>
      <w:r>
        <w:rPr>
          <w:spacing w:val="-1"/>
          <w:sz w:val="20"/>
        </w:rPr>
        <w:t> </w:t>
      </w:r>
      <w:r>
        <w:rPr>
          <w:sz w:val="20"/>
        </w:rPr>
        <w:t>de las finalidades comunes de interés general, mutuo o sectorial establecidas en sus estatutos.</w:t>
      </w:r>
    </w:p>
    <w:p>
      <w:pPr>
        <w:pStyle w:val="BodyText"/>
        <w:spacing w:before="5"/>
        <w:ind w:left="0" w:firstLine="0"/>
      </w:pPr>
    </w:p>
    <w:p>
      <w:pPr>
        <w:spacing w:before="0"/>
        <w:ind w:left="114" w:right="0" w:firstLine="0"/>
        <w:jc w:val="both"/>
        <w:rPr>
          <w:i/>
          <w:sz w:val="20"/>
        </w:rPr>
      </w:pPr>
      <w:bookmarkStart w:name="Artículo 3. Principios." w:id="6"/>
      <w:bookmarkEnd w:id="6"/>
      <w:r>
        <w:rPr/>
      </w:r>
      <w:r>
        <w:rPr>
          <w:b/>
          <w:sz w:val="20"/>
        </w:rPr>
        <w:t>Artículo 3.</w:t>
      </w:r>
      <w:r>
        <w:rPr>
          <w:b/>
          <w:spacing w:val="54"/>
          <w:sz w:val="20"/>
        </w:rPr>
        <w:t> </w:t>
      </w:r>
      <w:r>
        <w:rPr>
          <w:i/>
          <w:spacing w:val="-2"/>
          <w:sz w:val="20"/>
        </w:rPr>
        <w:t>Principios.</w:t>
      </w:r>
    </w:p>
    <w:p>
      <w:pPr>
        <w:pStyle w:val="ListParagraph"/>
        <w:numPr>
          <w:ilvl w:val="0"/>
          <w:numId w:val="3"/>
        </w:numPr>
        <w:tabs>
          <w:tab w:pos="676" w:val="left" w:leader="none"/>
        </w:tabs>
        <w:spacing w:line="240" w:lineRule="auto" w:before="118" w:after="0"/>
        <w:ind w:left="676" w:right="0" w:hanging="222"/>
        <w:jc w:val="both"/>
        <w:rPr>
          <w:sz w:val="20"/>
        </w:rPr>
      </w:pPr>
      <w:r>
        <w:rPr>
          <w:sz w:val="20"/>
        </w:rPr>
        <w:t>Todas</w:t>
      </w:r>
      <w:r>
        <w:rPr>
          <w:spacing w:val="-4"/>
          <w:sz w:val="20"/>
        </w:rPr>
        <w:t> </w:t>
      </w:r>
      <w:r>
        <w:rPr>
          <w:sz w:val="20"/>
        </w:rPr>
        <w:t>las</w:t>
      </w:r>
      <w:r>
        <w:rPr>
          <w:spacing w:val="-3"/>
          <w:sz w:val="20"/>
        </w:rPr>
        <w:t> </w:t>
      </w:r>
      <w:r>
        <w:rPr>
          <w:sz w:val="20"/>
        </w:rPr>
        <w:t>personas</w:t>
      </w:r>
      <w:r>
        <w:rPr>
          <w:spacing w:val="-3"/>
          <w:sz w:val="20"/>
        </w:rPr>
        <w:t> </w:t>
      </w:r>
      <w:r>
        <w:rPr>
          <w:sz w:val="20"/>
        </w:rPr>
        <w:t>tienen</w:t>
      </w:r>
      <w:r>
        <w:rPr>
          <w:spacing w:val="-3"/>
          <w:sz w:val="20"/>
        </w:rPr>
        <w:t> </w:t>
      </w:r>
      <w:r>
        <w:rPr>
          <w:sz w:val="20"/>
        </w:rPr>
        <w:t>derecho</w:t>
      </w:r>
      <w:r>
        <w:rPr>
          <w:spacing w:val="-3"/>
          <w:sz w:val="20"/>
        </w:rPr>
        <w:t> </w:t>
      </w:r>
      <w:r>
        <w:rPr>
          <w:sz w:val="20"/>
        </w:rPr>
        <w:t>a</w:t>
      </w:r>
      <w:r>
        <w:rPr>
          <w:spacing w:val="-3"/>
          <w:sz w:val="20"/>
        </w:rPr>
        <w:t> </w:t>
      </w:r>
      <w:r>
        <w:rPr>
          <w:sz w:val="20"/>
        </w:rPr>
        <w:t>asociarse</w:t>
      </w:r>
      <w:r>
        <w:rPr>
          <w:spacing w:val="-3"/>
          <w:sz w:val="20"/>
        </w:rPr>
        <w:t> </w:t>
      </w:r>
      <w:r>
        <w:rPr>
          <w:sz w:val="20"/>
        </w:rPr>
        <w:t>libremente</w:t>
      </w:r>
      <w:r>
        <w:rPr>
          <w:spacing w:val="-3"/>
          <w:sz w:val="20"/>
        </w:rPr>
        <w:t> </w:t>
      </w:r>
      <w:r>
        <w:rPr>
          <w:sz w:val="20"/>
        </w:rPr>
        <w:t>para</w:t>
      </w:r>
      <w:r>
        <w:rPr>
          <w:spacing w:val="-3"/>
          <w:sz w:val="20"/>
        </w:rPr>
        <w:t> </w:t>
      </w:r>
      <w:r>
        <w:rPr>
          <w:sz w:val="20"/>
        </w:rPr>
        <w:t>fines</w:t>
      </w:r>
      <w:r>
        <w:rPr>
          <w:spacing w:val="-3"/>
          <w:sz w:val="20"/>
        </w:rPr>
        <w:t> </w:t>
      </w:r>
      <w:r>
        <w:rPr>
          <w:spacing w:val="-2"/>
          <w:sz w:val="20"/>
        </w:rPr>
        <w:t>lícitos.</w:t>
      </w:r>
    </w:p>
    <w:p>
      <w:pPr>
        <w:pStyle w:val="ListParagraph"/>
        <w:numPr>
          <w:ilvl w:val="0"/>
          <w:numId w:val="3"/>
        </w:numPr>
        <w:tabs>
          <w:tab w:pos="683" w:val="left" w:leader="none"/>
        </w:tabs>
        <w:spacing w:line="249" w:lineRule="auto" w:before="10" w:after="0"/>
        <w:ind w:left="114" w:right="113" w:firstLine="340"/>
        <w:jc w:val="both"/>
        <w:rPr>
          <w:sz w:val="20"/>
        </w:rPr>
      </w:pPr>
      <w:r>
        <w:rPr>
          <w:sz w:val="20"/>
        </w:rPr>
        <w:t>Las asociaciones se regirán en su estructura interna y funcionamiento por los criterios de democracia, pluralismo y respeto a la dignidad de las personas.</w:t>
      </w:r>
    </w:p>
    <w:p>
      <w:pPr>
        <w:pStyle w:val="ListParagraph"/>
        <w:numPr>
          <w:ilvl w:val="0"/>
          <w:numId w:val="3"/>
        </w:numPr>
        <w:tabs>
          <w:tab w:pos="679" w:val="left" w:leader="none"/>
        </w:tabs>
        <w:spacing w:line="249" w:lineRule="auto" w:before="1" w:after="0"/>
        <w:ind w:left="114" w:right="112" w:firstLine="340"/>
        <w:jc w:val="both"/>
        <w:rPr>
          <w:sz w:val="20"/>
        </w:rPr>
      </w:pPr>
      <w:r>
        <w:rPr>
          <w:sz w:val="20"/>
        </w:rPr>
        <w:t>Nadie puede ser obligado a constituir una asociación, a pertenecer o a permanecer en ella o declarar que forma parte de la misma. Además su compromiso asociativo no puede</w:t>
      </w:r>
      <w:r>
        <w:rPr>
          <w:spacing w:val="40"/>
          <w:sz w:val="20"/>
        </w:rPr>
        <w:t> </w:t>
      </w:r>
      <w:r>
        <w:rPr>
          <w:sz w:val="20"/>
        </w:rPr>
        <w:t>dar lugar a trato de favor o discriminación negativa por parte de los poderes públicos o </w:t>
      </w:r>
      <w:r>
        <w:rPr>
          <w:spacing w:val="-2"/>
          <w:sz w:val="20"/>
        </w:rPr>
        <w:t>particulares.</w:t>
      </w:r>
    </w:p>
    <w:p>
      <w:pPr>
        <w:pStyle w:val="ListParagraph"/>
        <w:numPr>
          <w:ilvl w:val="0"/>
          <w:numId w:val="3"/>
        </w:numPr>
        <w:tabs>
          <w:tab w:pos="699" w:val="left" w:leader="none"/>
        </w:tabs>
        <w:spacing w:line="249" w:lineRule="auto" w:before="4" w:after="0"/>
        <w:ind w:left="114" w:right="113" w:firstLine="340"/>
        <w:jc w:val="both"/>
        <w:rPr>
          <w:sz w:val="20"/>
        </w:rPr>
      </w:pPr>
      <w:r>
        <w:rPr>
          <w:sz w:val="20"/>
        </w:rPr>
        <w:t>Las asociaciones objeto de esta Ley que persigan fines o utilicen medios tipificados como delito son ilegales.</w:t>
      </w:r>
    </w:p>
    <w:p>
      <w:pPr>
        <w:pStyle w:val="ListParagraph"/>
        <w:numPr>
          <w:ilvl w:val="0"/>
          <w:numId w:val="3"/>
        </w:numPr>
        <w:tabs>
          <w:tab w:pos="676" w:val="left" w:leader="none"/>
        </w:tabs>
        <w:spacing w:line="240" w:lineRule="auto" w:before="1" w:after="0"/>
        <w:ind w:left="676" w:right="0" w:hanging="222"/>
        <w:jc w:val="both"/>
        <w:rPr>
          <w:sz w:val="20"/>
        </w:rPr>
      </w:pPr>
      <w:r>
        <w:rPr>
          <w:sz w:val="20"/>
        </w:rPr>
        <w:t>Se</w:t>
      </w:r>
      <w:r>
        <w:rPr>
          <w:spacing w:val="-2"/>
          <w:sz w:val="20"/>
        </w:rPr>
        <w:t> </w:t>
      </w:r>
      <w:r>
        <w:rPr>
          <w:sz w:val="20"/>
        </w:rPr>
        <w:t>prohíben</w:t>
      </w:r>
      <w:r>
        <w:rPr>
          <w:spacing w:val="-1"/>
          <w:sz w:val="20"/>
        </w:rPr>
        <w:t> </w:t>
      </w:r>
      <w:r>
        <w:rPr>
          <w:sz w:val="20"/>
        </w:rPr>
        <w:t>las</w:t>
      </w:r>
      <w:r>
        <w:rPr>
          <w:spacing w:val="-1"/>
          <w:sz w:val="20"/>
        </w:rPr>
        <w:t> </w:t>
      </w:r>
      <w:r>
        <w:rPr>
          <w:sz w:val="20"/>
        </w:rPr>
        <w:t>asociaciones</w:t>
      </w:r>
      <w:r>
        <w:rPr>
          <w:spacing w:val="-1"/>
          <w:sz w:val="20"/>
        </w:rPr>
        <w:t> </w:t>
      </w:r>
      <w:r>
        <w:rPr>
          <w:sz w:val="20"/>
        </w:rPr>
        <w:t>secretas</w:t>
      </w:r>
      <w:r>
        <w:rPr>
          <w:spacing w:val="-1"/>
          <w:sz w:val="20"/>
        </w:rPr>
        <w:t> </w:t>
      </w:r>
      <w:r>
        <w:rPr>
          <w:sz w:val="20"/>
        </w:rPr>
        <w:t>y</w:t>
      </w:r>
      <w:r>
        <w:rPr>
          <w:spacing w:val="-1"/>
          <w:sz w:val="20"/>
        </w:rPr>
        <w:t> </w:t>
      </w:r>
      <w:r>
        <w:rPr>
          <w:sz w:val="20"/>
        </w:rPr>
        <w:t>de</w:t>
      </w:r>
      <w:r>
        <w:rPr>
          <w:spacing w:val="-1"/>
          <w:sz w:val="20"/>
        </w:rPr>
        <w:t> </w:t>
      </w:r>
      <w:r>
        <w:rPr>
          <w:sz w:val="20"/>
        </w:rPr>
        <w:t>carácter</w:t>
      </w:r>
      <w:r>
        <w:rPr>
          <w:spacing w:val="-1"/>
          <w:sz w:val="20"/>
        </w:rPr>
        <w:t> </w:t>
      </w:r>
      <w:r>
        <w:rPr>
          <w:spacing w:val="-2"/>
          <w:sz w:val="20"/>
        </w:rPr>
        <w:t>paramilitar.</w:t>
      </w:r>
    </w:p>
    <w:p>
      <w:pPr>
        <w:pStyle w:val="BodyText"/>
        <w:spacing w:before="13"/>
        <w:ind w:left="0" w:firstLine="0"/>
      </w:pPr>
    </w:p>
    <w:p>
      <w:pPr>
        <w:spacing w:before="0"/>
        <w:ind w:left="114" w:right="0" w:firstLine="0"/>
        <w:jc w:val="both"/>
        <w:rPr>
          <w:i/>
          <w:sz w:val="20"/>
        </w:rPr>
      </w:pPr>
      <w:bookmarkStart w:name="Artículo 4. Régimen jurídico." w:id="7"/>
      <w:bookmarkEnd w:id="7"/>
      <w:r>
        <w:rPr/>
      </w:r>
      <w:r>
        <w:rPr>
          <w:b/>
          <w:sz w:val="20"/>
        </w:rPr>
        <w:t>Artículo</w:t>
      </w:r>
      <w:r>
        <w:rPr>
          <w:b/>
          <w:spacing w:val="-2"/>
          <w:sz w:val="20"/>
        </w:rPr>
        <w:t> </w:t>
      </w:r>
      <w:r>
        <w:rPr>
          <w:b/>
          <w:sz w:val="20"/>
        </w:rPr>
        <w:t>4.</w:t>
      </w:r>
      <w:r>
        <w:rPr>
          <w:b/>
          <w:spacing w:val="51"/>
          <w:sz w:val="20"/>
        </w:rPr>
        <w:t> </w:t>
      </w:r>
      <w:r>
        <w:rPr>
          <w:i/>
          <w:sz w:val="20"/>
        </w:rPr>
        <w:t>Régimen</w:t>
      </w:r>
      <w:r>
        <w:rPr>
          <w:i/>
          <w:spacing w:val="-1"/>
          <w:sz w:val="20"/>
        </w:rPr>
        <w:t> </w:t>
      </w:r>
      <w:r>
        <w:rPr>
          <w:i/>
          <w:spacing w:val="-2"/>
          <w:sz w:val="20"/>
        </w:rPr>
        <w:t>jurídico.</w:t>
      </w:r>
    </w:p>
    <w:p>
      <w:pPr>
        <w:pStyle w:val="ListParagraph"/>
        <w:numPr>
          <w:ilvl w:val="0"/>
          <w:numId w:val="4"/>
        </w:numPr>
        <w:tabs>
          <w:tab w:pos="693" w:val="left" w:leader="none"/>
        </w:tabs>
        <w:spacing w:line="249" w:lineRule="auto" w:before="117" w:after="0"/>
        <w:ind w:left="114" w:right="110" w:firstLine="340"/>
        <w:jc w:val="both"/>
        <w:rPr>
          <w:sz w:val="20"/>
        </w:rPr>
      </w:pPr>
      <w:r>
        <w:rPr>
          <w:sz w:val="20"/>
        </w:rPr>
        <w:t>Se rigen por la presente Ley y por sus disposiciones de desarrollo la constitución de las asociaciones, su inscripción registral, sus obligaciones documentales y el régimen de sus relaciones con las administraciones públicas de la Comunidad Autónoma.</w:t>
      </w:r>
    </w:p>
    <w:p>
      <w:pPr>
        <w:pStyle w:val="ListParagraph"/>
        <w:numPr>
          <w:ilvl w:val="0"/>
          <w:numId w:val="4"/>
        </w:numPr>
        <w:tabs>
          <w:tab w:pos="680" w:val="left" w:leader="none"/>
        </w:tabs>
        <w:spacing w:line="249" w:lineRule="auto" w:before="3" w:after="0"/>
        <w:ind w:left="114" w:right="111" w:firstLine="340"/>
        <w:jc w:val="both"/>
        <w:rPr>
          <w:sz w:val="20"/>
        </w:rPr>
      </w:pPr>
      <w:r>
        <w:rPr>
          <w:sz w:val="20"/>
        </w:rPr>
        <w:t>La organización interna y el funcionamiento de las asociaciones se regirá, en el marco de las determinaciones de esta Ley, por sus estatutos y por los acuerdos válidamente adoptados por los órganos de la asociación de conformidad con el ordenamiento jurídico.</w:t>
      </w:r>
    </w:p>
    <w:p>
      <w:pPr>
        <w:pStyle w:val="BodyText"/>
        <w:spacing w:before="5"/>
        <w:ind w:left="0" w:firstLine="0"/>
      </w:pPr>
    </w:p>
    <w:p>
      <w:pPr>
        <w:spacing w:before="0"/>
        <w:ind w:left="114" w:right="0" w:firstLine="0"/>
        <w:jc w:val="both"/>
        <w:rPr>
          <w:i/>
          <w:sz w:val="20"/>
        </w:rPr>
      </w:pPr>
      <w:bookmarkStart w:name="Artículo 5. Constitución de la asociació" w:id="8"/>
      <w:bookmarkEnd w:id="8"/>
      <w:r>
        <w:rPr/>
      </w:r>
      <w:r>
        <w:rPr>
          <w:b/>
          <w:sz w:val="20"/>
        </w:rPr>
        <w:t>Artículo</w:t>
      </w:r>
      <w:r>
        <w:rPr>
          <w:b/>
          <w:spacing w:val="-3"/>
          <w:sz w:val="20"/>
        </w:rPr>
        <w:t> </w:t>
      </w:r>
      <w:r>
        <w:rPr>
          <w:b/>
          <w:sz w:val="20"/>
        </w:rPr>
        <w:t>5.</w:t>
      </w:r>
      <w:r>
        <w:rPr>
          <w:b/>
          <w:spacing w:val="50"/>
          <w:sz w:val="20"/>
        </w:rPr>
        <w:t> </w:t>
      </w:r>
      <w:r>
        <w:rPr>
          <w:i/>
          <w:sz w:val="20"/>
        </w:rPr>
        <w:t>Constitución</w:t>
      </w:r>
      <w:r>
        <w:rPr>
          <w:i/>
          <w:spacing w:val="-2"/>
          <w:sz w:val="20"/>
        </w:rPr>
        <w:t> </w:t>
      </w:r>
      <w:r>
        <w:rPr>
          <w:i/>
          <w:sz w:val="20"/>
        </w:rPr>
        <w:t>de</w:t>
      </w:r>
      <w:r>
        <w:rPr>
          <w:i/>
          <w:spacing w:val="-2"/>
          <w:sz w:val="20"/>
        </w:rPr>
        <w:t> </w:t>
      </w:r>
      <w:r>
        <w:rPr>
          <w:i/>
          <w:sz w:val="20"/>
        </w:rPr>
        <w:t>la</w:t>
      </w:r>
      <w:r>
        <w:rPr>
          <w:i/>
          <w:spacing w:val="-2"/>
          <w:sz w:val="20"/>
        </w:rPr>
        <w:t> asociación.</w:t>
      </w:r>
    </w:p>
    <w:p>
      <w:pPr>
        <w:pStyle w:val="ListParagraph"/>
        <w:numPr>
          <w:ilvl w:val="0"/>
          <w:numId w:val="5"/>
        </w:numPr>
        <w:tabs>
          <w:tab w:pos="676" w:val="left" w:leader="none"/>
        </w:tabs>
        <w:spacing w:line="240" w:lineRule="auto" w:before="118" w:after="0"/>
        <w:ind w:left="676" w:right="0" w:hanging="222"/>
        <w:jc w:val="both"/>
        <w:rPr>
          <w:sz w:val="20"/>
        </w:rPr>
      </w:pPr>
      <w:r>
        <w:rPr>
          <w:sz w:val="20"/>
        </w:rPr>
        <w:t>Pueden</w:t>
      </w:r>
      <w:r>
        <w:rPr>
          <w:spacing w:val="-1"/>
          <w:sz w:val="20"/>
        </w:rPr>
        <w:t> </w:t>
      </w:r>
      <w:r>
        <w:rPr>
          <w:sz w:val="20"/>
        </w:rPr>
        <w:t>constituir</w:t>
      </w:r>
      <w:r>
        <w:rPr>
          <w:spacing w:val="-1"/>
          <w:sz w:val="20"/>
        </w:rPr>
        <w:t> </w:t>
      </w:r>
      <w:r>
        <w:rPr>
          <w:sz w:val="20"/>
        </w:rPr>
        <w:t>asociaciones</w:t>
      </w:r>
      <w:r>
        <w:rPr>
          <w:spacing w:val="-1"/>
          <w:sz w:val="20"/>
        </w:rPr>
        <w:t> </w:t>
      </w:r>
      <w:r>
        <w:rPr>
          <w:sz w:val="20"/>
        </w:rPr>
        <w:t>y ser</w:t>
      </w:r>
      <w:r>
        <w:rPr>
          <w:spacing w:val="-1"/>
          <w:sz w:val="20"/>
        </w:rPr>
        <w:t> </w:t>
      </w:r>
      <w:r>
        <w:rPr>
          <w:sz w:val="20"/>
        </w:rPr>
        <w:t>miembros</w:t>
      </w:r>
      <w:r>
        <w:rPr>
          <w:spacing w:val="-1"/>
          <w:sz w:val="20"/>
        </w:rPr>
        <w:t> </w:t>
      </w:r>
      <w:r>
        <w:rPr>
          <w:sz w:val="20"/>
        </w:rPr>
        <w:t>de</w:t>
      </w:r>
      <w:r>
        <w:rPr>
          <w:spacing w:val="-1"/>
          <w:sz w:val="20"/>
        </w:rPr>
        <w:t> </w:t>
      </w:r>
      <w:r>
        <w:rPr>
          <w:sz w:val="20"/>
        </w:rPr>
        <w:t>las </w:t>
      </w:r>
      <w:r>
        <w:rPr>
          <w:spacing w:val="-2"/>
          <w:sz w:val="20"/>
        </w:rPr>
        <w:t>mismas:</w:t>
      </w:r>
    </w:p>
    <w:p>
      <w:pPr>
        <w:pStyle w:val="ListParagraph"/>
        <w:numPr>
          <w:ilvl w:val="1"/>
          <w:numId w:val="5"/>
        </w:numPr>
        <w:tabs>
          <w:tab w:pos="687" w:val="left" w:leader="none"/>
        </w:tabs>
        <w:spacing w:line="240" w:lineRule="auto" w:before="130" w:after="0"/>
        <w:ind w:left="687" w:right="0" w:hanging="233"/>
        <w:jc w:val="left"/>
        <w:rPr>
          <w:sz w:val="20"/>
        </w:rPr>
      </w:pPr>
      <w:r>
        <w:rPr>
          <w:sz w:val="20"/>
        </w:rPr>
        <w:t>Los</w:t>
      </w:r>
      <w:r>
        <w:rPr>
          <w:spacing w:val="-2"/>
          <w:sz w:val="20"/>
        </w:rPr>
        <w:t> </w:t>
      </w:r>
      <w:r>
        <w:rPr>
          <w:sz w:val="20"/>
        </w:rPr>
        <w:t>mayores</w:t>
      </w:r>
      <w:r>
        <w:rPr>
          <w:spacing w:val="-1"/>
          <w:sz w:val="20"/>
        </w:rPr>
        <w:t> </w:t>
      </w:r>
      <w:r>
        <w:rPr>
          <w:sz w:val="20"/>
        </w:rPr>
        <w:t>de</w:t>
      </w:r>
      <w:r>
        <w:rPr>
          <w:spacing w:val="-1"/>
          <w:sz w:val="20"/>
        </w:rPr>
        <w:t> </w:t>
      </w:r>
      <w:r>
        <w:rPr>
          <w:sz w:val="20"/>
        </w:rPr>
        <w:t>edad</w:t>
      </w:r>
      <w:r>
        <w:rPr>
          <w:spacing w:val="-1"/>
          <w:sz w:val="20"/>
        </w:rPr>
        <w:t> </w:t>
      </w:r>
      <w:r>
        <w:rPr>
          <w:sz w:val="20"/>
        </w:rPr>
        <w:t>y</w:t>
      </w:r>
      <w:r>
        <w:rPr>
          <w:spacing w:val="-2"/>
          <w:sz w:val="20"/>
        </w:rPr>
        <w:t> </w:t>
      </w:r>
      <w:r>
        <w:rPr>
          <w:sz w:val="20"/>
        </w:rPr>
        <w:t>los</w:t>
      </w:r>
      <w:r>
        <w:rPr>
          <w:spacing w:val="-1"/>
          <w:sz w:val="20"/>
        </w:rPr>
        <w:t> </w:t>
      </w:r>
      <w:r>
        <w:rPr>
          <w:sz w:val="20"/>
        </w:rPr>
        <w:t>menores</w:t>
      </w:r>
      <w:r>
        <w:rPr>
          <w:spacing w:val="-1"/>
          <w:sz w:val="20"/>
        </w:rPr>
        <w:t> </w:t>
      </w:r>
      <w:r>
        <w:rPr>
          <w:sz w:val="20"/>
        </w:rPr>
        <w:t>emancipados,</w:t>
      </w:r>
      <w:r>
        <w:rPr>
          <w:spacing w:val="-1"/>
          <w:sz w:val="20"/>
        </w:rPr>
        <w:t> </w:t>
      </w:r>
      <w:r>
        <w:rPr>
          <w:sz w:val="20"/>
        </w:rPr>
        <w:t>con</w:t>
      </w:r>
      <w:r>
        <w:rPr>
          <w:spacing w:val="-2"/>
          <w:sz w:val="20"/>
        </w:rPr>
        <w:t> </w:t>
      </w:r>
      <w:r>
        <w:rPr>
          <w:sz w:val="20"/>
        </w:rPr>
        <w:t>capacidad</w:t>
      </w:r>
      <w:r>
        <w:rPr>
          <w:spacing w:val="-1"/>
          <w:sz w:val="20"/>
        </w:rPr>
        <w:t> </w:t>
      </w:r>
      <w:r>
        <w:rPr>
          <w:sz w:val="20"/>
        </w:rPr>
        <w:t>de</w:t>
      </w:r>
      <w:r>
        <w:rPr>
          <w:spacing w:val="-1"/>
          <w:sz w:val="20"/>
        </w:rPr>
        <w:t> </w:t>
      </w:r>
      <w:r>
        <w:rPr>
          <w:sz w:val="20"/>
        </w:rPr>
        <w:t>obrar</w:t>
      </w:r>
      <w:r>
        <w:rPr>
          <w:spacing w:val="-1"/>
          <w:sz w:val="20"/>
        </w:rPr>
        <w:t> </w:t>
      </w:r>
      <w:r>
        <w:rPr>
          <w:spacing w:val="-2"/>
          <w:sz w:val="20"/>
        </w:rPr>
        <w:t>suficiente.</w:t>
      </w:r>
    </w:p>
    <w:p>
      <w:pPr>
        <w:pStyle w:val="ListParagraph"/>
        <w:numPr>
          <w:ilvl w:val="1"/>
          <w:numId w:val="5"/>
        </w:numPr>
        <w:tabs>
          <w:tab w:pos="707" w:val="left" w:leader="none"/>
        </w:tabs>
        <w:spacing w:line="249" w:lineRule="auto" w:before="10" w:after="0"/>
        <w:ind w:left="114" w:right="113" w:firstLine="340"/>
        <w:jc w:val="left"/>
        <w:rPr>
          <w:sz w:val="20"/>
        </w:rPr>
      </w:pPr>
      <w:r>
        <w:rPr>
          <w:sz w:val="20"/>
        </w:rPr>
        <w:t>Las personas jurídicas públicas y privadas cuando lo contemplen los estatutos de la</w:t>
      </w:r>
      <w:r>
        <w:rPr>
          <w:spacing w:val="40"/>
          <w:sz w:val="20"/>
        </w:rPr>
        <w:t> </w:t>
      </w:r>
      <w:r>
        <w:rPr>
          <w:spacing w:val="-2"/>
          <w:sz w:val="20"/>
        </w:rPr>
        <w:t>asociación.</w:t>
      </w:r>
    </w:p>
    <w:p>
      <w:pPr>
        <w:pStyle w:val="ListParagraph"/>
        <w:numPr>
          <w:ilvl w:val="1"/>
          <w:numId w:val="5"/>
        </w:numPr>
        <w:tabs>
          <w:tab w:pos="710" w:val="left" w:leader="none"/>
        </w:tabs>
        <w:spacing w:line="249" w:lineRule="auto" w:before="1" w:after="0"/>
        <w:ind w:left="114" w:right="113" w:firstLine="340"/>
        <w:jc w:val="left"/>
        <w:rPr>
          <w:sz w:val="20"/>
        </w:rPr>
      </w:pPr>
      <w:r>
        <w:rPr>
          <w:sz w:val="20"/>
        </w:rPr>
        <w:t>Los</w:t>
      </w:r>
      <w:r>
        <w:rPr>
          <w:spacing w:val="32"/>
          <w:sz w:val="20"/>
        </w:rPr>
        <w:t> </w:t>
      </w:r>
      <w:r>
        <w:rPr>
          <w:sz w:val="20"/>
        </w:rPr>
        <w:t>menores</w:t>
      </w:r>
      <w:r>
        <w:rPr>
          <w:spacing w:val="32"/>
          <w:sz w:val="20"/>
        </w:rPr>
        <w:t> </w:t>
      </w:r>
      <w:r>
        <w:rPr>
          <w:sz w:val="20"/>
        </w:rPr>
        <w:t>de</w:t>
      </w:r>
      <w:r>
        <w:rPr>
          <w:spacing w:val="32"/>
          <w:sz w:val="20"/>
        </w:rPr>
        <w:t> </w:t>
      </w:r>
      <w:r>
        <w:rPr>
          <w:sz w:val="20"/>
        </w:rPr>
        <w:t>edad</w:t>
      </w:r>
      <w:r>
        <w:rPr>
          <w:spacing w:val="32"/>
          <w:sz w:val="20"/>
        </w:rPr>
        <w:t> </w:t>
      </w:r>
      <w:r>
        <w:rPr>
          <w:sz w:val="20"/>
        </w:rPr>
        <w:t>no</w:t>
      </w:r>
      <w:r>
        <w:rPr>
          <w:spacing w:val="32"/>
          <w:sz w:val="20"/>
        </w:rPr>
        <w:t> </w:t>
      </w:r>
      <w:r>
        <w:rPr>
          <w:sz w:val="20"/>
        </w:rPr>
        <w:t>comprendidos</w:t>
      </w:r>
      <w:r>
        <w:rPr>
          <w:spacing w:val="32"/>
          <w:sz w:val="20"/>
        </w:rPr>
        <w:t> </w:t>
      </w:r>
      <w:r>
        <w:rPr>
          <w:sz w:val="20"/>
        </w:rPr>
        <w:t>en</w:t>
      </w:r>
      <w:r>
        <w:rPr>
          <w:spacing w:val="32"/>
          <w:sz w:val="20"/>
        </w:rPr>
        <w:t> </w:t>
      </w:r>
      <w:r>
        <w:rPr>
          <w:sz w:val="20"/>
        </w:rPr>
        <w:t>el</w:t>
      </w:r>
      <w:r>
        <w:rPr>
          <w:spacing w:val="32"/>
          <w:sz w:val="20"/>
        </w:rPr>
        <w:t> </w:t>
      </w:r>
      <w:r>
        <w:rPr>
          <w:sz w:val="20"/>
        </w:rPr>
        <w:t>apartado</w:t>
      </w:r>
      <w:r>
        <w:rPr>
          <w:spacing w:val="32"/>
          <w:sz w:val="20"/>
        </w:rPr>
        <w:t> </w:t>
      </w:r>
      <w:r>
        <w:rPr>
          <w:sz w:val="20"/>
        </w:rPr>
        <w:t>a)</w:t>
      </w:r>
      <w:r>
        <w:rPr>
          <w:spacing w:val="32"/>
          <w:sz w:val="20"/>
        </w:rPr>
        <w:t> </w:t>
      </w:r>
      <w:r>
        <w:rPr>
          <w:sz w:val="20"/>
        </w:rPr>
        <w:t>podrán</w:t>
      </w:r>
      <w:r>
        <w:rPr>
          <w:spacing w:val="32"/>
          <w:sz w:val="20"/>
        </w:rPr>
        <w:t> </w:t>
      </w:r>
      <w:r>
        <w:rPr>
          <w:sz w:val="20"/>
        </w:rPr>
        <w:t>promover</w:t>
      </w:r>
      <w:r>
        <w:rPr>
          <w:spacing w:val="32"/>
          <w:sz w:val="20"/>
        </w:rPr>
        <w:t> </w:t>
      </w:r>
      <w:r>
        <w:rPr>
          <w:sz w:val="20"/>
        </w:rPr>
        <w:t>por</w:t>
      </w:r>
      <w:r>
        <w:rPr>
          <w:spacing w:val="32"/>
          <w:sz w:val="20"/>
        </w:rPr>
        <w:t> </w:t>
      </w:r>
      <w:r>
        <w:rPr>
          <w:sz w:val="20"/>
        </w:rPr>
        <w:t>sí mismos asociaciones infantiles, juveniles y de alumnos/as.</w:t>
      </w:r>
    </w:p>
    <w:p>
      <w:pPr>
        <w:pStyle w:val="ListParagraph"/>
        <w:numPr>
          <w:ilvl w:val="0"/>
          <w:numId w:val="5"/>
        </w:numPr>
        <w:tabs>
          <w:tab w:pos="707" w:val="left" w:leader="none"/>
        </w:tabs>
        <w:spacing w:line="249" w:lineRule="auto" w:before="122" w:after="0"/>
        <w:ind w:left="114" w:right="111" w:firstLine="340"/>
        <w:jc w:val="both"/>
        <w:rPr>
          <w:sz w:val="20"/>
        </w:rPr>
      </w:pPr>
      <w:r>
        <w:rPr>
          <w:sz w:val="20"/>
        </w:rPr>
        <w:t>Los menores de edad no emancipados tendrán los derechos que se reconocen en esta Ley a los socios mayores de edad, salvo en los casos en que por aplicación de la legislación civil se exija representación legal.</w:t>
      </w:r>
    </w:p>
    <w:p>
      <w:pPr>
        <w:pStyle w:val="ListParagraph"/>
        <w:numPr>
          <w:ilvl w:val="0"/>
          <w:numId w:val="5"/>
        </w:numPr>
        <w:tabs>
          <w:tab w:pos="699" w:val="left" w:leader="none"/>
        </w:tabs>
        <w:spacing w:line="249" w:lineRule="auto" w:before="2" w:after="0"/>
        <w:ind w:left="114" w:right="113" w:firstLine="340"/>
        <w:jc w:val="both"/>
        <w:rPr>
          <w:sz w:val="20"/>
        </w:rPr>
      </w:pPr>
      <w:r>
        <w:rPr>
          <w:sz w:val="20"/>
        </w:rPr>
        <w:t>El acuerdo asociativo ha de constar en acta fundacional que deberá contener como </w:t>
      </w:r>
      <w:r>
        <w:rPr>
          <w:spacing w:val="-2"/>
          <w:sz w:val="20"/>
        </w:rPr>
        <w:t>mínimo:</w:t>
      </w:r>
    </w:p>
    <w:p>
      <w:pPr>
        <w:pStyle w:val="ListParagraph"/>
        <w:numPr>
          <w:ilvl w:val="1"/>
          <w:numId w:val="5"/>
        </w:numPr>
        <w:tabs>
          <w:tab w:pos="687" w:val="left" w:leader="none"/>
        </w:tabs>
        <w:spacing w:line="240" w:lineRule="auto" w:before="122" w:after="0"/>
        <w:ind w:left="687" w:right="0" w:hanging="233"/>
        <w:jc w:val="both"/>
        <w:rPr>
          <w:sz w:val="20"/>
        </w:rPr>
      </w:pPr>
      <w:r>
        <w:rPr>
          <w:sz w:val="20"/>
        </w:rPr>
        <w:t>La</w:t>
      </w:r>
      <w:r>
        <w:rPr>
          <w:spacing w:val="-4"/>
          <w:sz w:val="20"/>
        </w:rPr>
        <w:t> </w:t>
      </w:r>
      <w:r>
        <w:rPr>
          <w:sz w:val="20"/>
        </w:rPr>
        <w:t>fecha</w:t>
      </w:r>
      <w:r>
        <w:rPr>
          <w:spacing w:val="-2"/>
          <w:sz w:val="20"/>
        </w:rPr>
        <w:t> </w:t>
      </w:r>
      <w:r>
        <w:rPr>
          <w:sz w:val="20"/>
        </w:rPr>
        <w:t>y</w:t>
      </w:r>
      <w:r>
        <w:rPr>
          <w:spacing w:val="-2"/>
          <w:sz w:val="20"/>
        </w:rPr>
        <w:t> </w:t>
      </w:r>
      <w:r>
        <w:rPr>
          <w:sz w:val="20"/>
        </w:rPr>
        <w:t>el</w:t>
      </w:r>
      <w:r>
        <w:rPr>
          <w:spacing w:val="-1"/>
          <w:sz w:val="20"/>
        </w:rPr>
        <w:t> </w:t>
      </w:r>
      <w:r>
        <w:rPr>
          <w:sz w:val="20"/>
        </w:rPr>
        <w:t>lugar</w:t>
      </w:r>
      <w:r>
        <w:rPr>
          <w:spacing w:val="-2"/>
          <w:sz w:val="20"/>
        </w:rPr>
        <w:t> </w:t>
      </w:r>
      <w:r>
        <w:rPr>
          <w:sz w:val="20"/>
        </w:rPr>
        <w:t>en</w:t>
      </w:r>
      <w:r>
        <w:rPr>
          <w:spacing w:val="-2"/>
          <w:sz w:val="20"/>
        </w:rPr>
        <w:t> </w:t>
      </w:r>
      <w:r>
        <w:rPr>
          <w:sz w:val="20"/>
        </w:rPr>
        <w:t>que</w:t>
      </w:r>
      <w:r>
        <w:rPr>
          <w:spacing w:val="-2"/>
          <w:sz w:val="20"/>
        </w:rPr>
        <w:t> </w:t>
      </w:r>
      <w:r>
        <w:rPr>
          <w:sz w:val="20"/>
        </w:rPr>
        <w:t>se</w:t>
      </w:r>
      <w:r>
        <w:rPr>
          <w:spacing w:val="-1"/>
          <w:sz w:val="20"/>
        </w:rPr>
        <w:t> </w:t>
      </w:r>
      <w:r>
        <w:rPr>
          <w:sz w:val="20"/>
        </w:rPr>
        <w:t>ha</w:t>
      </w:r>
      <w:r>
        <w:rPr>
          <w:spacing w:val="-2"/>
          <w:sz w:val="20"/>
        </w:rPr>
        <w:t> </w:t>
      </w:r>
      <w:r>
        <w:rPr>
          <w:sz w:val="20"/>
        </w:rPr>
        <w:t>adoptado</w:t>
      </w:r>
      <w:r>
        <w:rPr>
          <w:spacing w:val="-2"/>
          <w:sz w:val="20"/>
        </w:rPr>
        <w:t> </w:t>
      </w:r>
      <w:r>
        <w:rPr>
          <w:sz w:val="20"/>
        </w:rPr>
        <w:t>el</w:t>
      </w:r>
      <w:r>
        <w:rPr>
          <w:spacing w:val="-1"/>
          <w:sz w:val="20"/>
        </w:rPr>
        <w:t> </w:t>
      </w:r>
      <w:r>
        <w:rPr>
          <w:spacing w:val="-2"/>
          <w:sz w:val="20"/>
        </w:rPr>
        <w:t>acuerdo.</w:t>
      </w:r>
    </w:p>
    <w:p>
      <w:pPr>
        <w:pStyle w:val="ListParagraph"/>
        <w:numPr>
          <w:ilvl w:val="1"/>
          <w:numId w:val="5"/>
        </w:numPr>
        <w:tabs>
          <w:tab w:pos="698" w:val="left" w:leader="none"/>
        </w:tabs>
        <w:spacing w:line="249" w:lineRule="auto" w:before="10" w:after="0"/>
        <w:ind w:left="114" w:right="113" w:firstLine="340"/>
        <w:jc w:val="both"/>
        <w:rPr>
          <w:sz w:val="20"/>
        </w:rPr>
      </w:pPr>
      <w:r>
        <w:rPr>
          <w:sz w:val="20"/>
        </w:rPr>
        <w:t>La identidad de los promotores, con expresión de sus nombres y apellidos y mención de</w:t>
      </w:r>
      <w:r>
        <w:rPr>
          <w:spacing w:val="69"/>
          <w:sz w:val="20"/>
        </w:rPr>
        <w:t> </w:t>
      </w:r>
      <w:r>
        <w:rPr>
          <w:sz w:val="20"/>
        </w:rPr>
        <w:t>su</w:t>
      </w:r>
      <w:r>
        <w:rPr>
          <w:spacing w:val="69"/>
          <w:sz w:val="20"/>
        </w:rPr>
        <w:t> </w:t>
      </w:r>
      <w:r>
        <w:rPr>
          <w:sz w:val="20"/>
        </w:rPr>
        <w:t>mayoría</w:t>
      </w:r>
      <w:r>
        <w:rPr>
          <w:spacing w:val="69"/>
          <w:sz w:val="20"/>
        </w:rPr>
        <w:t> </w:t>
      </w:r>
      <w:r>
        <w:rPr>
          <w:sz w:val="20"/>
        </w:rPr>
        <w:t>o</w:t>
      </w:r>
      <w:r>
        <w:rPr>
          <w:spacing w:val="69"/>
          <w:sz w:val="20"/>
        </w:rPr>
        <w:t> </w:t>
      </w:r>
      <w:r>
        <w:rPr>
          <w:sz w:val="20"/>
        </w:rPr>
        <w:t>no</w:t>
      </w:r>
      <w:r>
        <w:rPr>
          <w:spacing w:val="69"/>
          <w:sz w:val="20"/>
        </w:rPr>
        <w:t> </w:t>
      </w:r>
      <w:r>
        <w:rPr>
          <w:sz w:val="20"/>
        </w:rPr>
        <w:t>mayoría</w:t>
      </w:r>
      <w:r>
        <w:rPr>
          <w:spacing w:val="69"/>
          <w:sz w:val="20"/>
        </w:rPr>
        <w:t> </w:t>
      </w:r>
      <w:r>
        <w:rPr>
          <w:sz w:val="20"/>
        </w:rPr>
        <w:t>de</w:t>
      </w:r>
      <w:r>
        <w:rPr>
          <w:spacing w:val="69"/>
          <w:sz w:val="20"/>
        </w:rPr>
        <w:t> </w:t>
      </w:r>
      <w:r>
        <w:rPr>
          <w:sz w:val="20"/>
        </w:rPr>
        <w:t>edad,</w:t>
      </w:r>
      <w:r>
        <w:rPr>
          <w:spacing w:val="69"/>
          <w:sz w:val="20"/>
        </w:rPr>
        <w:t> </w:t>
      </w:r>
      <w:r>
        <w:rPr>
          <w:sz w:val="20"/>
        </w:rPr>
        <w:t>si</w:t>
      </w:r>
      <w:r>
        <w:rPr>
          <w:spacing w:val="69"/>
          <w:sz w:val="20"/>
        </w:rPr>
        <w:t> </w:t>
      </w:r>
      <w:r>
        <w:rPr>
          <w:sz w:val="20"/>
        </w:rPr>
        <w:t>fueren</w:t>
      </w:r>
      <w:r>
        <w:rPr>
          <w:spacing w:val="69"/>
          <w:sz w:val="20"/>
        </w:rPr>
        <w:t> </w:t>
      </w:r>
      <w:r>
        <w:rPr>
          <w:sz w:val="20"/>
        </w:rPr>
        <w:t>personas</w:t>
      </w:r>
      <w:r>
        <w:rPr>
          <w:spacing w:val="69"/>
          <w:sz w:val="20"/>
        </w:rPr>
        <w:t> </w:t>
      </w:r>
      <w:r>
        <w:rPr>
          <w:sz w:val="20"/>
        </w:rPr>
        <w:t>físicas,</w:t>
      </w:r>
      <w:r>
        <w:rPr>
          <w:spacing w:val="69"/>
          <w:sz w:val="20"/>
        </w:rPr>
        <w:t> </w:t>
      </w:r>
      <w:r>
        <w:rPr>
          <w:sz w:val="20"/>
        </w:rPr>
        <w:t>o</w:t>
      </w:r>
      <w:r>
        <w:rPr>
          <w:spacing w:val="69"/>
          <w:sz w:val="20"/>
        </w:rPr>
        <w:t> </w:t>
      </w:r>
      <w:r>
        <w:rPr>
          <w:sz w:val="20"/>
        </w:rPr>
        <w:t>de</w:t>
      </w:r>
      <w:r>
        <w:rPr>
          <w:spacing w:val="69"/>
          <w:sz w:val="20"/>
        </w:rPr>
        <w:t> </w:t>
      </w:r>
      <w:r>
        <w:rPr>
          <w:sz w:val="20"/>
        </w:rPr>
        <w:t>su</w:t>
      </w:r>
      <w:r>
        <w:rPr>
          <w:spacing w:val="69"/>
          <w:sz w:val="20"/>
        </w:rPr>
        <w:t> </w:t>
      </w:r>
      <w:r>
        <w:rPr>
          <w:sz w:val="20"/>
        </w:rPr>
        <w:t>razón</w:t>
      </w:r>
      <w:r>
        <w:rPr>
          <w:spacing w:val="69"/>
          <w:sz w:val="20"/>
        </w:rPr>
        <w:t> </w:t>
      </w:r>
      <w:r>
        <w:rPr>
          <w:sz w:val="20"/>
        </w:rPr>
        <w:t>o</w:t>
      </w:r>
    </w:p>
    <w:p>
      <w:pPr>
        <w:pStyle w:val="ListParagraph"/>
        <w:spacing w:after="0" w:line="249" w:lineRule="auto"/>
        <w:jc w:val="both"/>
        <w:rPr>
          <w:sz w:val="20"/>
        </w:rPr>
        <w:sectPr>
          <w:pgSz w:w="11910" w:h="16840"/>
          <w:pgMar w:header="289" w:footer="530" w:top="1200" w:bottom="760" w:left="1700" w:right="1700"/>
        </w:sectPr>
      </w:pPr>
    </w:p>
    <w:p>
      <w:pPr>
        <w:pStyle w:val="BodyText"/>
        <w:spacing w:before="0"/>
        <w:ind w:left="0" w:firstLine="0"/>
      </w:pPr>
    </w:p>
    <w:p>
      <w:pPr>
        <w:pStyle w:val="BodyText"/>
        <w:spacing w:before="9"/>
        <w:ind w:left="0" w:firstLine="0"/>
      </w:pPr>
    </w:p>
    <w:p>
      <w:pPr>
        <w:pStyle w:val="BodyText"/>
        <w:spacing w:line="249" w:lineRule="auto" w:before="0"/>
        <w:ind w:right="111" w:firstLine="0"/>
        <w:jc w:val="both"/>
      </w:pPr>
      <w:r>
        <w:rPr/>
        <w:t>denominación social, si fueren personas jurídicas, y en ambos casos, de sus respectivas nacionalidades y domicilios.</w:t>
      </w:r>
    </w:p>
    <w:p>
      <w:pPr>
        <w:pStyle w:val="ListParagraph"/>
        <w:numPr>
          <w:ilvl w:val="1"/>
          <w:numId w:val="5"/>
        </w:numPr>
        <w:tabs>
          <w:tab w:pos="687" w:val="left" w:leader="none"/>
        </w:tabs>
        <w:spacing w:line="249" w:lineRule="auto" w:before="2" w:after="0"/>
        <w:ind w:left="114" w:right="111" w:firstLine="340"/>
        <w:jc w:val="both"/>
        <w:rPr>
          <w:sz w:val="20"/>
        </w:rPr>
      </w:pPr>
      <w:r>
        <w:rPr>
          <w:sz w:val="20"/>
        </w:rPr>
        <w:t>En el caso de personas jurídicas, al acta fundacional se la deberá acompañar de una certificación del acuerdo válidamente adoptado por su órgano de representación</w:t>
      </w:r>
      <w:r>
        <w:rPr>
          <w:spacing w:val="80"/>
          <w:sz w:val="20"/>
        </w:rPr>
        <w:t> </w:t>
      </w:r>
      <w:r>
        <w:rPr>
          <w:sz w:val="20"/>
        </w:rPr>
        <w:t>competente, en el que aparezca la voluntad de constituir o formar parte de la asociación y la designación de la persona física que la representará.</w:t>
      </w:r>
    </w:p>
    <w:p>
      <w:pPr>
        <w:pStyle w:val="ListParagraph"/>
        <w:numPr>
          <w:ilvl w:val="1"/>
          <w:numId w:val="5"/>
        </w:numPr>
        <w:tabs>
          <w:tab w:pos="706" w:val="left" w:leader="none"/>
        </w:tabs>
        <w:spacing w:line="249" w:lineRule="auto" w:before="3" w:after="0"/>
        <w:ind w:left="114" w:right="113" w:firstLine="340"/>
        <w:jc w:val="both"/>
        <w:rPr>
          <w:sz w:val="20"/>
        </w:rPr>
      </w:pPr>
      <w:r>
        <w:rPr>
          <w:sz w:val="20"/>
        </w:rPr>
        <w:t>La declaración de voluntad de los socios promotores de constituir la asociación y su </w:t>
      </w:r>
      <w:r>
        <w:rPr>
          <w:spacing w:val="-2"/>
          <w:sz w:val="20"/>
        </w:rPr>
        <w:t>denominación.</w:t>
      </w:r>
    </w:p>
    <w:p>
      <w:pPr>
        <w:pStyle w:val="ListParagraph"/>
        <w:numPr>
          <w:ilvl w:val="1"/>
          <w:numId w:val="5"/>
        </w:numPr>
        <w:tabs>
          <w:tab w:pos="687" w:val="left" w:leader="none"/>
        </w:tabs>
        <w:spacing w:line="240" w:lineRule="auto" w:before="2" w:after="0"/>
        <w:ind w:left="687" w:right="0" w:hanging="233"/>
        <w:jc w:val="both"/>
        <w:rPr>
          <w:sz w:val="20"/>
        </w:rPr>
      </w:pPr>
      <w:r>
        <w:rPr>
          <w:sz w:val="20"/>
        </w:rPr>
        <w:t>Los</w:t>
      </w:r>
      <w:r>
        <w:rPr>
          <w:spacing w:val="-3"/>
          <w:sz w:val="20"/>
        </w:rPr>
        <w:t> </w:t>
      </w:r>
      <w:r>
        <w:rPr>
          <w:sz w:val="20"/>
        </w:rPr>
        <w:t>estatutos de</w:t>
      </w:r>
      <w:r>
        <w:rPr>
          <w:spacing w:val="-1"/>
          <w:sz w:val="20"/>
        </w:rPr>
        <w:t> </w:t>
      </w:r>
      <w:r>
        <w:rPr>
          <w:sz w:val="20"/>
        </w:rPr>
        <w:t>la </w:t>
      </w:r>
      <w:r>
        <w:rPr>
          <w:spacing w:val="-2"/>
          <w:sz w:val="20"/>
        </w:rPr>
        <w:t>asociación.</w:t>
      </w:r>
    </w:p>
    <w:p>
      <w:pPr>
        <w:pStyle w:val="ListParagraph"/>
        <w:numPr>
          <w:ilvl w:val="1"/>
          <w:numId w:val="5"/>
        </w:numPr>
        <w:tabs>
          <w:tab w:pos="682" w:val="left" w:leader="none"/>
        </w:tabs>
        <w:spacing w:line="249" w:lineRule="auto" w:before="10" w:after="0"/>
        <w:ind w:left="114" w:right="113" w:firstLine="340"/>
        <w:jc w:val="both"/>
        <w:rPr>
          <w:sz w:val="20"/>
        </w:rPr>
      </w:pPr>
      <w:r>
        <w:rPr>
          <w:sz w:val="20"/>
        </w:rPr>
        <w:t>La designación de quienes desempeñen inicialmente el órgano de representación previsto estatutariamente.</w:t>
      </w:r>
    </w:p>
    <w:p>
      <w:pPr>
        <w:pStyle w:val="BodyText"/>
        <w:spacing w:before="4"/>
        <w:ind w:left="0" w:firstLine="0"/>
      </w:pPr>
    </w:p>
    <w:p>
      <w:pPr>
        <w:spacing w:before="0"/>
        <w:ind w:left="114" w:right="0" w:firstLine="0"/>
        <w:jc w:val="both"/>
        <w:rPr>
          <w:i/>
          <w:sz w:val="20"/>
        </w:rPr>
      </w:pPr>
      <w:bookmarkStart w:name="Artículo 6. Estatutos." w:id="9"/>
      <w:bookmarkEnd w:id="9"/>
      <w:r>
        <w:rPr/>
      </w:r>
      <w:r>
        <w:rPr>
          <w:b/>
          <w:sz w:val="20"/>
        </w:rPr>
        <w:t>Artículo 6.</w:t>
      </w:r>
      <w:r>
        <w:rPr>
          <w:b/>
          <w:spacing w:val="54"/>
          <w:sz w:val="20"/>
        </w:rPr>
        <w:t> </w:t>
      </w:r>
      <w:r>
        <w:rPr>
          <w:i/>
          <w:spacing w:val="-2"/>
          <w:sz w:val="20"/>
        </w:rPr>
        <w:t>Estatutos.</w:t>
      </w:r>
    </w:p>
    <w:p>
      <w:pPr>
        <w:pStyle w:val="ListParagraph"/>
        <w:numPr>
          <w:ilvl w:val="0"/>
          <w:numId w:val="6"/>
        </w:numPr>
        <w:tabs>
          <w:tab w:pos="719" w:val="left" w:leader="none"/>
        </w:tabs>
        <w:spacing w:line="249" w:lineRule="auto" w:before="118" w:after="0"/>
        <w:ind w:left="114" w:right="113" w:firstLine="340"/>
        <w:jc w:val="both"/>
        <w:rPr>
          <w:sz w:val="20"/>
        </w:rPr>
      </w:pPr>
      <w:r>
        <w:rPr>
          <w:sz w:val="20"/>
        </w:rPr>
        <w:t>Los estatutos constituyen el sistema de reglas por el que se rige la organización interna y el funcionamiento de la asociación, no pudiendo ser contrarios al ordenamiento </w:t>
      </w:r>
      <w:r>
        <w:rPr>
          <w:spacing w:val="-2"/>
          <w:sz w:val="20"/>
        </w:rPr>
        <w:t>jurídico.</w:t>
      </w:r>
    </w:p>
    <w:p>
      <w:pPr>
        <w:pStyle w:val="ListParagraph"/>
        <w:numPr>
          <w:ilvl w:val="0"/>
          <w:numId w:val="6"/>
        </w:numPr>
        <w:tabs>
          <w:tab w:pos="676" w:val="left" w:leader="none"/>
        </w:tabs>
        <w:spacing w:line="240" w:lineRule="auto" w:before="2" w:after="0"/>
        <w:ind w:left="676" w:right="0" w:hanging="222"/>
        <w:jc w:val="both"/>
        <w:rPr>
          <w:sz w:val="20"/>
        </w:rPr>
      </w:pPr>
      <w:r>
        <w:rPr>
          <w:sz w:val="20"/>
        </w:rPr>
        <w:t>En</w:t>
      </w:r>
      <w:r>
        <w:rPr>
          <w:spacing w:val="-4"/>
          <w:sz w:val="20"/>
        </w:rPr>
        <w:t> </w:t>
      </w:r>
      <w:r>
        <w:rPr>
          <w:sz w:val="20"/>
        </w:rPr>
        <w:t>los</w:t>
      </w:r>
      <w:r>
        <w:rPr>
          <w:spacing w:val="-2"/>
          <w:sz w:val="20"/>
        </w:rPr>
        <w:t> </w:t>
      </w:r>
      <w:r>
        <w:rPr>
          <w:sz w:val="20"/>
        </w:rPr>
        <w:t>estatutos</w:t>
      </w:r>
      <w:r>
        <w:rPr>
          <w:spacing w:val="-2"/>
          <w:sz w:val="20"/>
        </w:rPr>
        <w:t> </w:t>
      </w:r>
      <w:r>
        <w:rPr>
          <w:sz w:val="20"/>
        </w:rPr>
        <w:t>de</w:t>
      </w:r>
      <w:r>
        <w:rPr>
          <w:spacing w:val="-2"/>
          <w:sz w:val="20"/>
        </w:rPr>
        <w:t> </w:t>
      </w:r>
      <w:r>
        <w:rPr>
          <w:sz w:val="20"/>
        </w:rPr>
        <w:t>la</w:t>
      </w:r>
      <w:r>
        <w:rPr>
          <w:spacing w:val="-2"/>
          <w:sz w:val="20"/>
        </w:rPr>
        <w:t> </w:t>
      </w:r>
      <w:r>
        <w:rPr>
          <w:sz w:val="20"/>
        </w:rPr>
        <w:t>asociación</w:t>
      </w:r>
      <w:r>
        <w:rPr>
          <w:spacing w:val="-2"/>
          <w:sz w:val="20"/>
        </w:rPr>
        <w:t> </w:t>
      </w:r>
      <w:r>
        <w:rPr>
          <w:sz w:val="20"/>
        </w:rPr>
        <w:t>se</w:t>
      </w:r>
      <w:r>
        <w:rPr>
          <w:spacing w:val="-2"/>
          <w:sz w:val="20"/>
        </w:rPr>
        <w:t> </w:t>
      </w:r>
      <w:r>
        <w:rPr>
          <w:sz w:val="20"/>
        </w:rPr>
        <w:t>hará</w:t>
      </w:r>
      <w:r>
        <w:rPr>
          <w:spacing w:val="-2"/>
          <w:sz w:val="20"/>
        </w:rPr>
        <w:t> constar:</w:t>
      </w:r>
    </w:p>
    <w:p>
      <w:pPr>
        <w:pStyle w:val="ListParagraph"/>
        <w:numPr>
          <w:ilvl w:val="1"/>
          <w:numId w:val="6"/>
        </w:numPr>
        <w:tabs>
          <w:tab w:pos="687" w:val="left" w:leader="none"/>
        </w:tabs>
        <w:spacing w:line="240" w:lineRule="auto" w:before="130" w:after="0"/>
        <w:ind w:left="687" w:right="0" w:hanging="233"/>
        <w:jc w:val="left"/>
        <w:rPr>
          <w:sz w:val="20"/>
        </w:rPr>
      </w:pPr>
      <w:r>
        <w:rPr>
          <w:sz w:val="20"/>
        </w:rPr>
        <w:t>La</w:t>
      </w:r>
      <w:r>
        <w:rPr>
          <w:spacing w:val="-1"/>
          <w:sz w:val="20"/>
        </w:rPr>
        <w:t> </w:t>
      </w:r>
      <w:r>
        <w:rPr>
          <w:spacing w:val="-2"/>
          <w:sz w:val="20"/>
        </w:rPr>
        <w:t>denominación.</w:t>
      </w:r>
    </w:p>
    <w:p>
      <w:pPr>
        <w:pStyle w:val="ListParagraph"/>
        <w:numPr>
          <w:ilvl w:val="1"/>
          <w:numId w:val="6"/>
        </w:numPr>
        <w:tabs>
          <w:tab w:pos="687" w:val="left" w:leader="none"/>
        </w:tabs>
        <w:spacing w:line="240" w:lineRule="auto" w:before="10" w:after="0"/>
        <w:ind w:left="687" w:right="0" w:hanging="233"/>
        <w:jc w:val="left"/>
        <w:rPr>
          <w:sz w:val="20"/>
        </w:rPr>
      </w:pPr>
      <w:r>
        <w:rPr>
          <w:sz w:val="20"/>
        </w:rPr>
        <w:t>El</w:t>
      </w:r>
      <w:r>
        <w:rPr>
          <w:spacing w:val="-5"/>
          <w:sz w:val="20"/>
        </w:rPr>
        <w:t> </w:t>
      </w:r>
      <w:r>
        <w:rPr>
          <w:sz w:val="20"/>
        </w:rPr>
        <w:t>domicilio</w:t>
      </w:r>
      <w:r>
        <w:rPr>
          <w:spacing w:val="-4"/>
          <w:sz w:val="20"/>
        </w:rPr>
        <w:t> </w:t>
      </w:r>
      <w:r>
        <w:rPr>
          <w:spacing w:val="-2"/>
          <w:sz w:val="20"/>
        </w:rPr>
        <w:t>social.</w:t>
      </w:r>
    </w:p>
    <w:p>
      <w:pPr>
        <w:pStyle w:val="ListParagraph"/>
        <w:numPr>
          <w:ilvl w:val="1"/>
          <w:numId w:val="6"/>
        </w:numPr>
        <w:tabs>
          <w:tab w:pos="676" w:val="left" w:leader="none"/>
        </w:tabs>
        <w:spacing w:line="240" w:lineRule="auto" w:before="10" w:after="0"/>
        <w:ind w:left="676" w:right="0" w:hanging="222"/>
        <w:jc w:val="left"/>
        <w:rPr>
          <w:sz w:val="20"/>
        </w:rPr>
      </w:pPr>
      <w:r>
        <w:rPr>
          <w:sz w:val="20"/>
        </w:rPr>
        <w:t>El</w:t>
      </w:r>
      <w:r>
        <w:rPr>
          <w:spacing w:val="-3"/>
          <w:sz w:val="20"/>
        </w:rPr>
        <w:t> </w:t>
      </w:r>
      <w:r>
        <w:rPr>
          <w:sz w:val="20"/>
        </w:rPr>
        <w:t>plazo</w:t>
      </w:r>
      <w:r>
        <w:rPr>
          <w:spacing w:val="-2"/>
          <w:sz w:val="20"/>
        </w:rPr>
        <w:t> </w:t>
      </w:r>
      <w:r>
        <w:rPr>
          <w:sz w:val="20"/>
        </w:rPr>
        <w:t>de</w:t>
      </w:r>
      <w:r>
        <w:rPr>
          <w:spacing w:val="-2"/>
          <w:sz w:val="20"/>
        </w:rPr>
        <w:t> </w:t>
      </w:r>
      <w:r>
        <w:rPr>
          <w:sz w:val="20"/>
        </w:rPr>
        <w:t>duración,</w:t>
      </w:r>
      <w:r>
        <w:rPr>
          <w:spacing w:val="-3"/>
          <w:sz w:val="20"/>
        </w:rPr>
        <w:t> </w:t>
      </w:r>
      <w:r>
        <w:rPr>
          <w:sz w:val="20"/>
        </w:rPr>
        <w:t>si</w:t>
      </w:r>
      <w:r>
        <w:rPr>
          <w:spacing w:val="-2"/>
          <w:sz w:val="20"/>
        </w:rPr>
        <w:t> </w:t>
      </w:r>
      <w:r>
        <w:rPr>
          <w:sz w:val="20"/>
        </w:rPr>
        <w:t>no</w:t>
      </w:r>
      <w:r>
        <w:rPr>
          <w:spacing w:val="-2"/>
          <w:sz w:val="20"/>
        </w:rPr>
        <w:t> </w:t>
      </w:r>
      <w:r>
        <w:rPr>
          <w:sz w:val="20"/>
        </w:rPr>
        <w:t>se</w:t>
      </w:r>
      <w:r>
        <w:rPr>
          <w:spacing w:val="-3"/>
          <w:sz w:val="20"/>
        </w:rPr>
        <w:t> </w:t>
      </w:r>
      <w:r>
        <w:rPr>
          <w:sz w:val="20"/>
        </w:rPr>
        <w:t>constituye</w:t>
      </w:r>
      <w:r>
        <w:rPr>
          <w:spacing w:val="-2"/>
          <w:sz w:val="20"/>
        </w:rPr>
        <w:t> </w:t>
      </w:r>
      <w:r>
        <w:rPr>
          <w:sz w:val="20"/>
        </w:rPr>
        <w:t>por</w:t>
      </w:r>
      <w:r>
        <w:rPr>
          <w:spacing w:val="-2"/>
          <w:sz w:val="20"/>
        </w:rPr>
        <w:t> </w:t>
      </w:r>
      <w:r>
        <w:rPr>
          <w:sz w:val="20"/>
        </w:rPr>
        <w:t>tiempo</w:t>
      </w:r>
      <w:r>
        <w:rPr>
          <w:spacing w:val="-2"/>
          <w:sz w:val="20"/>
        </w:rPr>
        <w:t> indefinido.</w:t>
      </w:r>
    </w:p>
    <w:p>
      <w:pPr>
        <w:pStyle w:val="ListParagraph"/>
        <w:numPr>
          <w:ilvl w:val="1"/>
          <w:numId w:val="6"/>
        </w:numPr>
        <w:tabs>
          <w:tab w:pos="687" w:val="left" w:leader="none"/>
        </w:tabs>
        <w:spacing w:line="240" w:lineRule="auto" w:before="10" w:after="0"/>
        <w:ind w:left="687" w:right="0" w:hanging="233"/>
        <w:jc w:val="left"/>
        <w:rPr>
          <w:sz w:val="20"/>
        </w:rPr>
      </w:pPr>
      <w:r>
        <w:rPr>
          <w:sz w:val="20"/>
        </w:rPr>
        <w:t>El</w:t>
      </w:r>
      <w:r>
        <w:rPr>
          <w:spacing w:val="-2"/>
          <w:sz w:val="20"/>
        </w:rPr>
        <w:t> </w:t>
      </w:r>
      <w:r>
        <w:rPr>
          <w:sz w:val="20"/>
        </w:rPr>
        <w:t>objeto</w:t>
      </w:r>
      <w:r>
        <w:rPr>
          <w:spacing w:val="-2"/>
          <w:sz w:val="20"/>
        </w:rPr>
        <w:t> </w:t>
      </w:r>
      <w:r>
        <w:rPr>
          <w:sz w:val="20"/>
        </w:rPr>
        <w:t>o</w:t>
      </w:r>
      <w:r>
        <w:rPr>
          <w:spacing w:val="-2"/>
          <w:sz w:val="20"/>
        </w:rPr>
        <w:t> finalidad.</w:t>
      </w:r>
    </w:p>
    <w:p>
      <w:pPr>
        <w:pStyle w:val="ListParagraph"/>
        <w:numPr>
          <w:ilvl w:val="1"/>
          <w:numId w:val="6"/>
        </w:numPr>
        <w:tabs>
          <w:tab w:pos="687" w:val="left" w:leader="none"/>
        </w:tabs>
        <w:spacing w:line="240" w:lineRule="auto" w:before="10" w:after="0"/>
        <w:ind w:left="687" w:right="0" w:hanging="233"/>
        <w:jc w:val="left"/>
        <w:rPr>
          <w:sz w:val="20"/>
        </w:rPr>
      </w:pPr>
      <w:r>
        <w:rPr>
          <w:sz w:val="20"/>
        </w:rPr>
        <w:t>El</w:t>
      </w:r>
      <w:r>
        <w:rPr>
          <w:spacing w:val="-4"/>
          <w:sz w:val="20"/>
        </w:rPr>
        <w:t> </w:t>
      </w:r>
      <w:r>
        <w:rPr>
          <w:sz w:val="20"/>
        </w:rPr>
        <w:t>ámbito</w:t>
      </w:r>
      <w:r>
        <w:rPr>
          <w:spacing w:val="-4"/>
          <w:sz w:val="20"/>
        </w:rPr>
        <w:t> </w:t>
      </w:r>
      <w:r>
        <w:rPr>
          <w:sz w:val="20"/>
        </w:rPr>
        <w:t>territorial</w:t>
      </w:r>
      <w:r>
        <w:rPr>
          <w:spacing w:val="-4"/>
          <w:sz w:val="20"/>
        </w:rPr>
        <w:t> </w:t>
      </w:r>
      <w:r>
        <w:rPr>
          <w:sz w:val="20"/>
        </w:rPr>
        <w:t>en</w:t>
      </w:r>
      <w:r>
        <w:rPr>
          <w:spacing w:val="-4"/>
          <w:sz w:val="20"/>
        </w:rPr>
        <w:t> </w:t>
      </w:r>
      <w:r>
        <w:rPr>
          <w:sz w:val="20"/>
        </w:rPr>
        <w:t>el</w:t>
      </w:r>
      <w:r>
        <w:rPr>
          <w:spacing w:val="-4"/>
          <w:sz w:val="20"/>
        </w:rPr>
        <w:t> </w:t>
      </w:r>
      <w:r>
        <w:rPr>
          <w:sz w:val="20"/>
        </w:rPr>
        <w:t>que</w:t>
      </w:r>
      <w:r>
        <w:rPr>
          <w:spacing w:val="-4"/>
          <w:sz w:val="20"/>
        </w:rPr>
        <w:t> </w:t>
      </w:r>
      <w:r>
        <w:rPr>
          <w:sz w:val="20"/>
        </w:rPr>
        <w:t>desarrollará</w:t>
      </w:r>
      <w:r>
        <w:rPr>
          <w:spacing w:val="-4"/>
          <w:sz w:val="20"/>
        </w:rPr>
        <w:t> </w:t>
      </w:r>
      <w:r>
        <w:rPr>
          <w:sz w:val="20"/>
        </w:rPr>
        <w:t>sus</w:t>
      </w:r>
      <w:r>
        <w:rPr>
          <w:spacing w:val="-3"/>
          <w:sz w:val="20"/>
        </w:rPr>
        <w:t> </w:t>
      </w:r>
      <w:r>
        <w:rPr>
          <w:spacing w:val="-2"/>
          <w:sz w:val="20"/>
        </w:rPr>
        <w:t>actividades.</w:t>
      </w:r>
    </w:p>
    <w:p>
      <w:pPr>
        <w:pStyle w:val="ListParagraph"/>
        <w:numPr>
          <w:ilvl w:val="1"/>
          <w:numId w:val="6"/>
        </w:numPr>
        <w:tabs>
          <w:tab w:pos="642" w:val="left" w:leader="none"/>
        </w:tabs>
        <w:spacing w:line="249" w:lineRule="auto" w:before="10" w:after="0"/>
        <w:ind w:left="114" w:right="113" w:firstLine="340"/>
        <w:jc w:val="both"/>
        <w:rPr>
          <w:sz w:val="20"/>
        </w:rPr>
      </w:pPr>
      <w:r>
        <w:rPr>
          <w:sz w:val="20"/>
        </w:rPr>
        <w:t>Los requisitos o presupuestos que han de cumplir las personas naturales o jurídicas </w:t>
      </w:r>
      <w:r>
        <w:rPr>
          <w:sz w:val="20"/>
        </w:rPr>
        <w:t>y el procedimiento a seguir para adquirir la condición de socios, así como las causas y el procedimiento para la pérdida de tal condición.</w:t>
      </w:r>
    </w:p>
    <w:p>
      <w:pPr>
        <w:pStyle w:val="ListParagraph"/>
        <w:numPr>
          <w:ilvl w:val="1"/>
          <w:numId w:val="6"/>
        </w:numPr>
        <w:tabs>
          <w:tab w:pos="687" w:val="left" w:leader="none"/>
        </w:tabs>
        <w:spacing w:line="240" w:lineRule="auto" w:before="3" w:after="0"/>
        <w:ind w:left="687" w:right="0" w:hanging="233"/>
        <w:jc w:val="left"/>
        <w:rPr>
          <w:sz w:val="20"/>
        </w:rPr>
      </w:pPr>
      <w:r>
        <w:rPr>
          <w:sz w:val="20"/>
        </w:rPr>
        <w:t>En</w:t>
      </w:r>
      <w:r>
        <w:rPr>
          <w:spacing w:val="-1"/>
          <w:sz w:val="20"/>
        </w:rPr>
        <w:t> </w:t>
      </w:r>
      <w:r>
        <w:rPr>
          <w:sz w:val="20"/>
        </w:rPr>
        <w:t>su</w:t>
      </w:r>
      <w:r>
        <w:rPr>
          <w:spacing w:val="-1"/>
          <w:sz w:val="20"/>
        </w:rPr>
        <w:t> </w:t>
      </w:r>
      <w:r>
        <w:rPr>
          <w:sz w:val="20"/>
        </w:rPr>
        <w:t>caso, las</w:t>
      </w:r>
      <w:r>
        <w:rPr>
          <w:spacing w:val="-1"/>
          <w:sz w:val="20"/>
        </w:rPr>
        <w:t> </w:t>
      </w:r>
      <w:r>
        <w:rPr>
          <w:sz w:val="20"/>
        </w:rPr>
        <w:t>distintas</w:t>
      </w:r>
      <w:r>
        <w:rPr>
          <w:spacing w:val="-1"/>
          <w:sz w:val="20"/>
        </w:rPr>
        <w:t> </w:t>
      </w:r>
      <w:r>
        <w:rPr>
          <w:sz w:val="20"/>
        </w:rPr>
        <w:t>clases de</w:t>
      </w:r>
      <w:r>
        <w:rPr>
          <w:spacing w:val="-1"/>
          <w:sz w:val="20"/>
        </w:rPr>
        <w:t> </w:t>
      </w:r>
      <w:r>
        <w:rPr>
          <w:sz w:val="20"/>
        </w:rPr>
        <w:t>socios</w:t>
      </w:r>
      <w:r>
        <w:rPr>
          <w:spacing w:val="-1"/>
          <w:sz w:val="20"/>
        </w:rPr>
        <w:t> </w:t>
      </w:r>
      <w:r>
        <w:rPr>
          <w:sz w:val="20"/>
        </w:rPr>
        <w:t>y las</w:t>
      </w:r>
      <w:r>
        <w:rPr>
          <w:spacing w:val="-1"/>
          <w:sz w:val="20"/>
        </w:rPr>
        <w:t> </w:t>
      </w:r>
      <w:r>
        <w:rPr>
          <w:sz w:val="20"/>
        </w:rPr>
        <w:t>particularidades</w:t>
      </w:r>
      <w:r>
        <w:rPr>
          <w:spacing w:val="-1"/>
          <w:sz w:val="20"/>
        </w:rPr>
        <w:t> </w:t>
      </w:r>
      <w:r>
        <w:rPr>
          <w:sz w:val="20"/>
        </w:rPr>
        <w:t>de cada</w:t>
      </w:r>
      <w:r>
        <w:rPr>
          <w:spacing w:val="-1"/>
          <w:sz w:val="20"/>
        </w:rPr>
        <w:t> </w:t>
      </w:r>
      <w:r>
        <w:rPr>
          <w:sz w:val="20"/>
        </w:rPr>
        <w:t>una</w:t>
      </w:r>
      <w:r>
        <w:rPr>
          <w:spacing w:val="-1"/>
          <w:sz w:val="20"/>
        </w:rPr>
        <w:t> </w:t>
      </w:r>
      <w:r>
        <w:rPr>
          <w:sz w:val="20"/>
        </w:rPr>
        <w:t>de </w:t>
      </w:r>
      <w:r>
        <w:rPr>
          <w:spacing w:val="-2"/>
          <w:sz w:val="20"/>
        </w:rPr>
        <w:t>ellas.</w:t>
      </w:r>
    </w:p>
    <w:p>
      <w:pPr>
        <w:pStyle w:val="ListParagraph"/>
        <w:numPr>
          <w:ilvl w:val="1"/>
          <w:numId w:val="6"/>
        </w:numPr>
        <w:tabs>
          <w:tab w:pos="687" w:val="left" w:leader="none"/>
        </w:tabs>
        <w:spacing w:line="240" w:lineRule="auto" w:before="10" w:after="0"/>
        <w:ind w:left="687" w:right="0" w:hanging="233"/>
        <w:jc w:val="left"/>
        <w:rPr>
          <w:sz w:val="20"/>
        </w:rPr>
      </w:pPr>
      <w:r>
        <w:rPr>
          <w:sz w:val="20"/>
        </w:rPr>
        <w:t>Los</w:t>
      </w:r>
      <w:r>
        <w:rPr>
          <w:spacing w:val="-1"/>
          <w:sz w:val="20"/>
        </w:rPr>
        <w:t> </w:t>
      </w:r>
      <w:r>
        <w:rPr>
          <w:sz w:val="20"/>
        </w:rPr>
        <w:t>derechos y las obligaciones de los </w:t>
      </w:r>
      <w:r>
        <w:rPr>
          <w:spacing w:val="-2"/>
          <w:sz w:val="20"/>
        </w:rPr>
        <w:t>socios.</w:t>
      </w:r>
    </w:p>
    <w:p>
      <w:pPr>
        <w:pStyle w:val="ListParagraph"/>
        <w:numPr>
          <w:ilvl w:val="1"/>
          <w:numId w:val="6"/>
        </w:numPr>
        <w:tabs>
          <w:tab w:pos="620" w:val="left" w:leader="none"/>
        </w:tabs>
        <w:spacing w:line="240" w:lineRule="auto" w:before="10" w:after="0"/>
        <w:ind w:left="620" w:right="0" w:hanging="166"/>
        <w:jc w:val="left"/>
        <w:rPr>
          <w:sz w:val="20"/>
        </w:rPr>
      </w:pPr>
      <w:r>
        <w:rPr>
          <w:sz w:val="20"/>
        </w:rPr>
        <w:t>El</w:t>
      </w:r>
      <w:r>
        <w:rPr>
          <w:spacing w:val="-4"/>
          <w:sz w:val="20"/>
        </w:rPr>
        <w:t> </w:t>
      </w:r>
      <w:r>
        <w:rPr>
          <w:sz w:val="20"/>
        </w:rPr>
        <w:t>régimen</w:t>
      </w:r>
      <w:r>
        <w:rPr>
          <w:spacing w:val="-3"/>
          <w:sz w:val="20"/>
        </w:rPr>
        <w:t> </w:t>
      </w:r>
      <w:r>
        <w:rPr>
          <w:spacing w:val="-2"/>
          <w:sz w:val="20"/>
        </w:rPr>
        <w:t>disciplinario.</w:t>
      </w:r>
    </w:p>
    <w:p>
      <w:pPr>
        <w:pStyle w:val="ListParagraph"/>
        <w:numPr>
          <w:ilvl w:val="1"/>
          <w:numId w:val="6"/>
        </w:numPr>
        <w:tabs>
          <w:tab w:pos="706" w:val="left" w:leader="none"/>
        </w:tabs>
        <w:spacing w:line="249" w:lineRule="auto" w:before="10" w:after="0"/>
        <w:ind w:left="114" w:right="113" w:firstLine="340"/>
        <w:jc w:val="left"/>
        <w:rPr>
          <w:sz w:val="20"/>
        </w:rPr>
      </w:pPr>
      <w:r>
        <w:rPr>
          <w:sz w:val="20"/>
        </w:rPr>
        <w:t>La</w:t>
      </w:r>
      <w:r>
        <w:rPr>
          <w:spacing w:val="80"/>
          <w:sz w:val="20"/>
        </w:rPr>
        <w:t> </w:t>
      </w:r>
      <w:r>
        <w:rPr>
          <w:sz w:val="20"/>
        </w:rPr>
        <w:t>participación</w:t>
      </w:r>
      <w:r>
        <w:rPr>
          <w:spacing w:val="80"/>
          <w:sz w:val="20"/>
        </w:rPr>
        <w:t> </w:t>
      </w:r>
      <w:r>
        <w:rPr>
          <w:sz w:val="20"/>
        </w:rPr>
        <w:t>de</w:t>
      </w:r>
      <w:r>
        <w:rPr>
          <w:spacing w:val="80"/>
          <w:sz w:val="20"/>
        </w:rPr>
        <w:t> </w:t>
      </w:r>
      <w:r>
        <w:rPr>
          <w:sz w:val="20"/>
        </w:rPr>
        <w:t>voluntarios,</w:t>
      </w:r>
      <w:r>
        <w:rPr>
          <w:spacing w:val="80"/>
          <w:sz w:val="20"/>
        </w:rPr>
        <w:t> </w:t>
      </w:r>
      <w:r>
        <w:rPr>
          <w:sz w:val="20"/>
        </w:rPr>
        <w:t>indicando</w:t>
      </w:r>
      <w:r>
        <w:rPr>
          <w:spacing w:val="80"/>
          <w:sz w:val="20"/>
        </w:rPr>
        <w:t> </w:t>
      </w:r>
      <w:r>
        <w:rPr>
          <w:sz w:val="20"/>
        </w:rPr>
        <w:t>los</w:t>
      </w:r>
      <w:r>
        <w:rPr>
          <w:spacing w:val="80"/>
          <w:sz w:val="20"/>
        </w:rPr>
        <w:t> </w:t>
      </w:r>
      <w:r>
        <w:rPr>
          <w:sz w:val="20"/>
        </w:rPr>
        <w:t>mecanismos</w:t>
      </w:r>
      <w:r>
        <w:rPr>
          <w:spacing w:val="80"/>
          <w:sz w:val="20"/>
        </w:rPr>
        <w:t> </w:t>
      </w:r>
      <w:r>
        <w:rPr>
          <w:sz w:val="20"/>
        </w:rPr>
        <w:t>que</w:t>
      </w:r>
      <w:r>
        <w:rPr>
          <w:spacing w:val="80"/>
          <w:sz w:val="20"/>
        </w:rPr>
        <w:t> </w:t>
      </w:r>
      <w:r>
        <w:rPr>
          <w:sz w:val="20"/>
        </w:rPr>
        <w:t>garanticen</w:t>
      </w:r>
      <w:r>
        <w:rPr>
          <w:spacing w:val="80"/>
          <w:sz w:val="20"/>
        </w:rPr>
        <w:t> </w:t>
      </w:r>
      <w:r>
        <w:rPr>
          <w:sz w:val="20"/>
        </w:rPr>
        <w:t>sus derechos y deberes en los términos de su legislación específica.</w:t>
      </w:r>
    </w:p>
    <w:p>
      <w:pPr>
        <w:pStyle w:val="ListParagraph"/>
        <w:numPr>
          <w:ilvl w:val="1"/>
          <w:numId w:val="6"/>
        </w:numPr>
        <w:tabs>
          <w:tab w:pos="738" w:val="left" w:leader="none"/>
        </w:tabs>
        <w:spacing w:line="249" w:lineRule="auto" w:before="1" w:after="0"/>
        <w:ind w:left="114" w:right="111" w:firstLine="340"/>
        <w:jc w:val="left"/>
        <w:rPr>
          <w:sz w:val="20"/>
        </w:rPr>
      </w:pPr>
      <w:r>
        <w:rPr>
          <w:sz w:val="20"/>
        </w:rPr>
        <w:t>La</w:t>
      </w:r>
      <w:r>
        <w:rPr>
          <w:spacing w:val="40"/>
          <w:sz w:val="20"/>
        </w:rPr>
        <w:t> </w:t>
      </w:r>
      <w:r>
        <w:rPr>
          <w:sz w:val="20"/>
        </w:rPr>
        <w:t>estructura</w:t>
      </w:r>
      <w:r>
        <w:rPr>
          <w:spacing w:val="40"/>
          <w:sz w:val="20"/>
        </w:rPr>
        <w:t> </w:t>
      </w:r>
      <w:r>
        <w:rPr>
          <w:sz w:val="20"/>
        </w:rPr>
        <w:t>y</w:t>
      </w:r>
      <w:r>
        <w:rPr>
          <w:spacing w:val="40"/>
          <w:sz w:val="20"/>
        </w:rPr>
        <w:t> </w:t>
      </w:r>
      <w:r>
        <w:rPr>
          <w:sz w:val="20"/>
        </w:rPr>
        <w:t>competencias</w:t>
      </w:r>
      <w:r>
        <w:rPr>
          <w:spacing w:val="40"/>
          <w:sz w:val="20"/>
        </w:rPr>
        <w:t> </w:t>
      </w:r>
      <w:r>
        <w:rPr>
          <w:sz w:val="20"/>
        </w:rPr>
        <w:t>del</w:t>
      </w:r>
      <w:r>
        <w:rPr>
          <w:spacing w:val="40"/>
          <w:sz w:val="20"/>
        </w:rPr>
        <w:t> </w:t>
      </w:r>
      <w:r>
        <w:rPr>
          <w:sz w:val="20"/>
        </w:rPr>
        <w:t>órgano</w:t>
      </w:r>
      <w:r>
        <w:rPr>
          <w:spacing w:val="40"/>
          <w:sz w:val="20"/>
        </w:rPr>
        <w:t> </w:t>
      </w:r>
      <w:r>
        <w:rPr>
          <w:sz w:val="20"/>
        </w:rPr>
        <w:t>de</w:t>
      </w:r>
      <w:r>
        <w:rPr>
          <w:spacing w:val="40"/>
          <w:sz w:val="20"/>
        </w:rPr>
        <w:t> </w:t>
      </w:r>
      <w:r>
        <w:rPr>
          <w:sz w:val="20"/>
        </w:rPr>
        <w:t>representación,</w:t>
      </w:r>
      <w:r>
        <w:rPr>
          <w:spacing w:val="40"/>
          <w:sz w:val="20"/>
        </w:rPr>
        <w:t> </w:t>
      </w:r>
      <w:r>
        <w:rPr>
          <w:sz w:val="20"/>
        </w:rPr>
        <w:t>las</w:t>
      </w:r>
      <w:r>
        <w:rPr>
          <w:spacing w:val="40"/>
          <w:sz w:val="20"/>
        </w:rPr>
        <w:t> </w:t>
      </w:r>
      <w:r>
        <w:rPr>
          <w:sz w:val="20"/>
        </w:rPr>
        <w:t>condiciones</w:t>
      </w:r>
      <w:r>
        <w:rPr>
          <w:spacing w:val="40"/>
          <w:sz w:val="20"/>
        </w:rPr>
        <w:t> </w:t>
      </w:r>
      <w:r>
        <w:rPr>
          <w:sz w:val="20"/>
        </w:rPr>
        <w:t>de nombramiento y destitución de sus miembros y la duración de los cargos.</w:t>
      </w:r>
    </w:p>
    <w:p>
      <w:pPr>
        <w:pStyle w:val="ListParagraph"/>
        <w:numPr>
          <w:ilvl w:val="1"/>
          <w:numId w:val="6"/>
        </w:numPr>
        <w:tabs>
          <w:tab w:pos="653" w:val="left" w:leader="none"/>
        </w:tabs>
        <w:spacing w:line="249" w:lineRule="auto" w:before="2" w:after="0"/>
        <w:ind w:left="114" w:right="112" w:firstLine="340"/>
        <w:jc w:val="left"/>
        <w:rPr>
          <w:sz w:val="20"/>
        </w:rPr>
      </w:pPr>
      <w:r>
        <w:rPr>
          <w:sz w:val="20"/>
        </w:rPr>
        <w:t>La</w:t>
      </w:r>
      <w:r>
        <w:rPr>
          <w:spacing w:val="30"/>
          <w:sz w:val="20"/>
        </w:rPr>
        <w:t> </w:t>
      </w:r>
      <w:r>
        <w:rPr>
          <w:sz w:val="20"/>
        </w:rPr>
        <w:t>forma</w:t>
      </w:r>
      <w:r>
        <w:rPr>
          <w:spacing w:val="30"/>
          <w:sz w:val="20"/>
        </w:rPr>
        <w:t> </w:t>
      </w:r>
      <w:r>
        <w:rPr>
          <w:sz w:val="20"/>
        </w:rPr>
        <w:t>y</w:t>
      </w:r>
      <w:r>
        <w:rPr>
          <w:spacing w:val="30"/>
          <w:sz w:val="20"/>
        </w:rPr>
        <w:t> </w:t>
      </w:r>
      <w:r>
        <w:rPr>
          <w:sz w:val="20"/>
        </w:rPr>
        <w:t>requisitos</w:t>
      </w:r>
      <w:r>
        <w:rPr>
          <w:spacing w:val="30"/>
          <w:sz w:val="20"/>
        </w:rPr>
        <w:t> </w:t>
      </w:r>
      <w:r>
        <w:rPr>
          <w:sz w:val="20"/>
        </w:rPr>
        <w:t>para</w:t>
      </w:r>
      <w:r>
        <w:rPr>
          <w:spacing w:val="30"/>
          <w:sz w:val="20"/>
        </w:rPr>
        <w:t> </w:t>
      </w:r>
      <w:r>
        <w:rPr>
          <w:sz w:val="20"/>
        </w:rPr>
        <w:t>la</w:t>
      </w:r>
      <w:r>
        <w:rPr>
          <w:spacing w:val="30"/>
          <w:sz w:val="20"/>
        </w:rPr>
        <w:t> </w:t>
      </w:r>
      <w:r>
        <w:rPr>
          <w:sz w:val="20"/>
        </w:rPr>
        <w:t>convocatoria</w:t>
      </w:r>
      <w:r>
        <w:rPr>
          <w:spacing w:val="30"/>
          <w:sz w:val="20"/>
        </w:rPr>
        <w:t> </w:t>
      </w:r>
      <w:r>
        <w:rPr>
          <w:sz w:val="20"/>
        </w:rPr>
        <w:t>de</w:t>
      </w:r>
      <w:r>
        <w:rPr>
          <w:spacing w:val="30"/>
          <w:sz w:val="20"/>
        </w:rPr>
        <w:t> </w:t>
      </w:r>
      <w:r>
        <w:rPr>
          <w:sz w:val="20"/>
        </w:rPr>
        <w:t>la</w:t>
      </w:r>
      <w:r>
        <w:rPr>
          <w:spacing w:val="30"/>
          <w:sz w:val="20"/>
        </w:rPr>
        <w:t> </w:t>
      </w:r>
      <w:r>
        <w:rPr>
          <w:sz w:val="20"/>
        </w:rPr>
        <w:t>asamblea</w:t>
      </w:r>
      <w:r>
        <w:rPr>
          <w:spacing w:val="30"/>
          <w:sz w:val="20"/>
        </w:rPr>
        <w:t> </w:t>
      </w:r>
      <w:r>
        <w:rPr>
          <w:sz w:val="20"/>
        </w:rPr>
        <w:t>general</w:t>
      </w:r>
      <w:r>
        <w:rPr>
          <w:spacing w:val="30"/>
          <w:sz w:val="20"/>
        </w:rPr>
        <w:t> </w:t>
      </w:r>
      <w:r>
        <w:rPr>
          <w:sz w:val="20"/>
        </w:rPr>
        <w:t>y</w:t>
      </w:r>
      <w:r>
        <w:rPr>
          <w:spacing w:val="30"/>
          <w:sz w:val="20"/>
        </w:rPr>
        <w:t> </w:t>
      </w:r>
      <w:r>
        <w:rPr>
          <w:sz w:val="20"/>
        </w:rPr>
        <w:t>del</w:t>
      </w:r>
      <w:r>
        <w:rPr>
          <w:spacing w:val="30"/>
          <w:sz w:val="20"/>
        </w:rPr>
        <w:t> </w:t>
      </w:r>
      <w:r>
        <w:rPr>
          <w:sz w:val="20"/>
        </w:rPr>
        <w:t>órgano</w:t>
      </w:r>
      <w:r>
        <w:rPr>
          <w:spacing w:val="30"/>
          <w:sz w:val="20"/>
        </w:rPr>
        <w:t> </w:t>
      </w:r>
      <w:r>
        <w:rPr>
          <w:sz w:val="20"/>
        </w:rPr>
        <w:t>de representación y las reglas sobre deliberación y toma de decisiones.</w:t>
      </w:r>
    </w:p>
    <w:p>
      <w:pPr>
        <w:pStyle w:val="ListParagraph"/>
        <w:numPr>
          <w:ilvl w:val="1"/>
          <w:numId w:val="6"/>
        </w:numPr>
        <w:tabs>
          <w:tab w:pos="742" w:val="left" w:leader="none"/>
        </w:tabs>
        <w:spacing w:line="240" w:lineRule="auto" w:before="2" w:after="0"/>
        <w:ind w:left="742" w:right="0" w:hanging="288"/>
        <w:jc w:val="left"/>
        <w:rPr>
          <w:sz w:val="20"/>
        </w:rPr>
      </w:pPr>
      <w:r>
        <w:rPr>
          <w:sz w:val="20"/>
        </w:rPr>
        <w:t>El</w:t>
      </w:r>
      <w:r>
        <w:rPr>
          <w:spacing w:val="-7"/>
          <w:sz w:val="20"/>
        </w:rPr>
        <w:t> </w:t>
      </w:r>
      <w:r>
        <w:rPr>
          <w:sz w:val="20"/>
        </w:rPr>
        <w:t>procedimiento</w:t>
      </w:r>
      <w:r>
        <w:rPr>
          <w:spacing w:val="-4"/>
          <w:sz w:val="20"/>
        </w:rPr>
        <w:t> </w:t>
      </w:r>
      <w:r>
        <w:rPr>
          <w:sz w:val="20"/>
        </w:rPr>
        <w:t>de</w:t>
      </w:r>
      <w:r>
        <w:rPr>
          <w:spacing w:val="-4"/>
          <w:sz w:val="20"/>
        </w:rPr>
        <w:t> </w:t>
      </w:r>
      <w:r>
        <w:rPr>
          <w:sz w:val="20"/>
        </w:rPr>
        <w:t>modificación</w:t>
      </w:r>
      <w:r>
        <w:rPr>
          <w:spacing w:val="-5"/>
          <w:sz w:val="20"/>
        </w:rPr>
        <w:t> </w:t>
      </w:r>
      <w:r>
        <w:rPr>
          <w:sz w:val="20"/>
        </w:rPr>
        <w:t>de</w:t>
      </w:r>
      <w:r>
        <w:rPr>
          <w:spacing w:val="-4"/>
          <w:sz w:val="20"/>
        </w:rPr>
        <w:t> </w:t>
      </w:r>
      <w:r>
        <w:rPr>
          <w:sz w:val="20"/>
        </w:rPr>
        <w:t>los</w:t>
      </w:r>
      <w:r>
        <w:rPr>
          <w:spacing w:val="-4"/>
          <w:sz w:val="20"/>
        </w:rPr>
        <w:t> </w:t>
      </w:r>
      <w:r>
        <w:rPr>
          <w:spacing w:val="-2"/>
          <w:sz w:val="20"/>
        </w:rPr>
        <w:t>estatutos.</w:t>
      </w:r>
    </w:p>
    <w:p>
      <w:pPr>
        <w:pStyle w:val="ListParagraph"/>
        <w:numPr>
          <w:ilvl w:val="1"/>
          <w:numId w:val="6"/>
        </w:numPr>
        <w:tabs>
          <w:tab w:pos="707" w:val="left" w:leader="none"/>
        </w:tabs>
        <w:spacing w:line="249" w:lineRule="auto" w:before="10" w:after="0"/>
        <w:ind w:left="114" w:right="111" w:firstLine="340"/>
        <w:jc w:val="left"/>
        <w:rPr>
          <w:sz w:val="20"/>
        </w:rPr>
      </w:pPr>
      <w:r>
        <w:rPr>
          <w:sz w:val="20"/>
        </w:rPr>
        <w:t>El régimen económico de administración, contabilidad y documentación, así como la fecha de cierre del ejercicio asociativo.</w:t>
      </w:r>
    </w:p>
    <w:p>
      <w:pPr>
        <w:pStyle w:val="BodyText"/>
        <w:spacing w:before="1"/>
        <w:ind w:left="454" w:firstLine="0"/>
      </w:pPr>
      <w:r>
        <w:rPr/>
        <w:t>ñ)</w:t>
      </w:r>
      <w:r>
        <w:rPr>
          <w:spacing w:val="-2"/>
        </w:rPr>
        <w:t> </w:t>
      </w:r>
      <w:r>
        <w:rPr/>
        <w:t>Patrimonio</w:t>
      </w:r>
      <w:r>
        <w:rPr>
          <w:spacing w:val="-2"/>
        </w:rPr>
        <w:t> </w:t>
      </w:r>
      <w:r>
        <w:rPr/>
        <w:t>inicial</w:t>
      </w:r>
      <w:r>
        <w:rPr>
          <w:spacing w:val="-2"/>
        </w:rPr>
        <w:t> </w:t>
      </w:r>
      <w:r>
        <w:rPr/>
        <w:t>y</w:t>
      </w:r>
      <w:r>
        <w:rPr>
          <w:spacing w:val="-2"/>
        </w:rPr>
        <w:t> </w:t>
      </w:r>
      <w:r>
        <w:rPr/>
        <w:t>los</w:t>
      </w:r>
      <w:r>
        <w:rPr>
          <w:spacing w:val="-1"/>
        </w:rPr>
        <w:t> </w:t>
      </w:r>
      <w:r>
        <w:rPr/>
        <w:t>recursos</w:t>
      </w:r>
      <w:r>
        <w:rPr>
          <w:spacing w:val="-2"/>
        </w:rPr>
        <w:t> </w:t>
      </w:r>
      <w:r>
        <w:rPr/>
        <w:t>económicos</w:t>
      </w:r>
      <w:r>
        <w:rPr>
          <w:spacing w:val="-2"/>
        </w:rPr>
        <w:t> </w:t>
      </w:r>
      <w:r>
        <w:rPr/>
        <w:t>de</w:t>
      </w:r>
      <w:r>
        <w:rPr>
          <w:spacing w:val="-2"/>
        </w:rPr>
        <w:t> </w:t>
      </w:r>
      <w:r>
        <w:rPr/>
        <w:t>los</w:t>
      </w:r>
      <w:r>
        <w:rPr>
          <w:spacing w:val="-1"/>
        </w:rPr>
        <w:t> </w:t>
      </w:r>
      <w:r>
        <w:rPr/>
        <w:t>que</w:t>
      </w:r>
      <w:r>
        <w:rPr>
          <w:spacing w:val="-2"/>
        </w:rPr>
        <w:t> </w:t>
      </w:r>
      <w:r>
        <w:rPr/>
        <w:t>se</w:t>
      </w:r>
      <w:r>
        <w:rPr>
          <w:spacing w:val="-2"/>
        </w:rPr>
        <w:t> </w:t>
      </w:r>
      <w:r>
        <w:rPr/>
        <w:t>podrá</w:t>
      </w:r>
      <w:r>
        <w:rPr>
          <w:spacing w:val="-2"/>
        </w:rPr>
        <w:t> </w:t>
      </w:r>
      <w:r>
        <w:rPr/>
        <w:t>hacer</w:t>
      </w:r>
      <w:r>
        <w:rPr>
          <w:spacing w:val="-1"/>
        </w:rPr>
        <w:t> </w:t>
      </w:r>
      <w:r>
        <w:rPr>
          <w:spacing w:val="-4"/>
        </w:rPr>
        <w:t>uso.</w:t>
      </w:r>
    </w:p>
    <w:p>
      <w:pPr>
        <w:pStyle w:val="ListParagraph"/>
        <w:numPr>
          <w:ilvl w:val="1"/>
          <w:numId w:val="6"/>
        </w:numPr>
        <w:tabs>
          <w:tab w:pos="745" w:val="left" w:leader="none"/>
        </w:tabs>
        <w:spacing w:line="249" w:lineRule="auto" w:before="10" w:after="0"/>
        <w:ind w:left="114" w:right="113" w:firstLine="340"/>
        <w:jc w:val="left"/>
        <w:rPr>
          <w:sz w:val="20"/>
        </w:rPr>
      </w:pPr>
      <w:r>
        <w:rPr>
          <w:sz w:val="20"/>
        </w:rPr>
        <w:t>Las</w:t>
      </w:r>
      <w:r>
        <w:rPr>
          <w:spacing w:val="40"/>
          <w:sz w:val="20"/>
        </w:rPr>
        <w:t> </w:t>
      </w:r>
      <w:r>
        <w:rPr>
          <w:sz w:val="20"/>
        </w:rPr>
        <w:t>causas</w:t>
      </w:r>
      <w:r>
        <w:rPr>
          <w:spacing w:val="40"/>
          <w:sz w:val="20"/>
        </w:rPr>
        <w:t> </w:t>
      </w:r>
      <w:r>
        <w:rPr>
          <w:sz w:val="20"/>
        </w:rPr>
        <w:t>de</w:t>
      </w:r>
      <w:r>
        <w:rPr>
          <w:spacing w:val="40"/>
          <w:sz w:val="20"/>
        </w:rPr>
        <w:t> </w:t>
      </w:r>
      <w:r>
        <w:rPr>
          <w:sz w:val="20"/>
        </w:rPr>
        <w:t>disolución</w:t>
      </w:r>
      <w:r>
        <w:rPr>
          <w:spacing w:val="40"/>
          <w:sz w:val="20"/>
        </w:rPr>
        <w:t> </w:t>
      </w:r>
      <w:r>
        <w:rPr>
          <w:sz w:val="20"/>
        </w:rPr>
        <w:t>y</w:t>
      </w:r>
      <w:r>
        <w:rPr>
          <w:spacing w:val="40"/>
          <w:sz w:val="20"/>
        </w:rPr>
        <w:t> </w:t>
      </w:r>
      <w:r>
        <w:rPr>
          <w:sz w:val="20"/>
        </w:rPr>
        <w:t>la</w:t>
      </w:r>
      <w:r>
        <w:rPr>
          <w:spacing w:val="40"/>
          <w:sz w:val="20"/>
        </w:rPr>
        <w:t> </w:t>
      </w:r>
      <w:r>
        <w:rPr>
          <w:sz w:val="20"/>
        </w:rPr>
        <w:t>aplicación</w:t>
      </w:r>
      <w:r>
        <w:rPr>
          <w:spacing w:val="40"/>
          <w:sz w:val="20"/>
        </w:rPr>
        <w:t> </w:t>
      </w:r>
      <w:r>
        <w:rPr>
          <w:sz w:val="20"/>
        </w:rPr>
        <w:t>de</w:t>
      </w:r>
      <w:r>
        <w:rPr>
          <w:spacing w:val="40"/>
          <w:sz w:val="20"/>
        </w:rPr>
        <w:t> </w:t>
      </w:r>
      <w:r>
        <w:rPr>
          <w:sz w:val="20"/>
        </w:rPr>
        <w:t>los</w:t>
      </w:r>
      <w:r>
        <w:rPr>
          <w:spacing w:val="40"/>
          <w:sz w:val="20"/>
        </w:rPr>
        <w:t> </w:t>
      </w:r>
      <w:r>
        <w:rPr>
          <w:sz w:val="20"/>
        </w:rPr>
        <w:t>bienes</w:t>
      </w:r>
      <w:r>
        <w:rPr>
          <w:spacing w:val="40"/>
          <w:sz w:val="20"/>
        </w:rPr>
        <w:t> </w:t>
      </w:r>
      <w:r>
        <w:rPr>
          <w:sz w:val="20"/>
        </w:rPr>
        <w:t>de</w:t>
      </w:r>
      <w:r>
        <w:rPr>
          <w:spacing w:val="40"/>
          <w:sz w:val="20"/>
        </w:rPr>
        <w:t> </w:t>
      </w:r>
      <w:r>
        <w:rPr>
          <w:sz w:val="20"/>
        </w:rPr>
        <w:t>la</w:t>
      </w:r>
      <w:r>
        <w:rPr>
          <w:spacing w:val="40"/>
          <w:sz w:val="20"/>
        </w:rPr>
        <w:t> </w:t>
      </w:r>
      <w:r>
        <w:rPr>
          <w:sz w:val="20"/>
        </w:rPr>
        <w:t>asociación</w:t>
      </w:r>
      <w:r>
        <w:rPr>
          <w:spacing w:val="40"/>
          <w:sz w:val="20"/>
        </w:rPr>
        <w:t> </w:t>
      </w:r>
      <w:r>
        <w:rPr>
          <w:sz w:val="20"/>
        </w:rPr>
        <w:t>en</w:t>
      </w:r>
      <w:r>
        <w:rPr>
          <w:spacing w:val="40"/>
          <w:sz w:val="20"/>
        </w:rPr>
        <w:t> </w:t>
      </w:r>
      <w:r>
        <w:rPr>
          <w:sz w:val="20"/>
        </w:rPr>
        <w:t>su</w:t>
      </w:r>
      <w:r>
        <w:rPr>
          <w:spacing w:val="40"/>
          <w:sz w:val="20"/>
        </w:rPr>
        <w:t> </w:t>
      </w:r>
      <w:r>
        <w:rPr>
          <w:spacing w:val="-2"/>
          <w:sz w:val="20"/>
        </w:rPr>
        <w:t>liquidación.</w:t>
      </w:r>
    </w:p>
    <w:p>
      <w:pPr>
        <w:pStyle w:val="ListParagraph"/>
        <w:numPr>
          <w:ilvl w:val="1"/>
          <w:numId w:val="6"/>
        </w:numPr>
        <w:tabs>
          <w:tab w:pos="687" w:val="left" w:leader="none"/>
        </w:tabs>
        <w:spacing w:line="240" w:lineRule="auto" w:before="2" w:after="0"/>
        <w:ind w:left="687" w:right="0" w:hanging="233"/>
        <w:jc w:val="left"/>
        <w:rPr>
          <w:sz w:val="20"/>
        </w:rPr>
      </w:pPr>
      <w:r>
        <w:rPr>
          <w:sz w:val="20"/>
        </w:rPr>
        <w:t>Los</w:t>
      </w:r>
      <w:r>
        <w:rPr>
          <w:spacing w:val="-7"/>
          <w:sz w:val="20"/>
        </w:rPr>
        <w:t> </w:t>
      </w:r>
      <w:r>
        <w:rPr>
          <w:sz w:val="20"/>
        </w:rPr>
        <w:t>criterios</w:t>
      </w:r>
      <w:r>
        <w:rPr>
          <w:spacing w:val="-4"/>
          <w:sz w:val="20"/>
        </w:rPr>
        <w:t> </w:t>
      </w:r>
      <w:r>
        <w:rPr>
          <w:sz w:val="20"/>
        </w:rPr>
        <w:t>que</w:t>
      </w:r>
      <w:r>
        <w:rPr>
          <w:spacing w:val="-4"/>
          <w:sz w:val="20"/>
        </w:rPr>
        <w:t> </w:t>
      </w:r>
      <w:r>
        <w:rPr>
          <w:sz w:val="20"/>
        </w:rPr>
        <w:t>garanticen</w:t>
      </w:r>
      <w:r>
        <w:rPr>
          <w:spacing w:val="-4"/>
          <w:sz w:val="20"/>
        </w:rPr>
        <w:t> </w:t>
      </w:r>
      <w:r>
        <w:rPr>
          <w:sz w:val="20"/>
        </w:rPr>
        <w:t>el</w:t>
      </w:r>
      <w:r>
        <w:rPr>
          <w:spacing w:val="-4"/>
          <w:sz w:val="20"/>
        </w:rPr>
        <w:t> </w:t>
      </w:r>
      <w:r>
        <w:rPr>
          <w:sz w:val="20"/>
        </w:rPr>
        <w:t>funcionamiento</w:t>
      </w:r>
      <w:r>
        <w:rPr>
          <w:spacing w:val="-4"/>
          <w:sz w:val="20"/>
        </w:rPr>
        <w:t> </w:t>
      </w:r>
      <w:r>
        <w:rPr>
          <w:sz w:val="20"/>
        </w:rPr>
        <w:t>democrático</w:t>
      </w:r>
      <w:r>
        <w:rPr>
          <w:spacing w:val="-4"/>
          <w:sz w:val="20"/>
        </w:rPr>
        <w:t> </w:t>
      </w:r>
      <w:r>
        <w:rPr>
          <w:sz w:val="20"/>
        </w:rPr>
        <w:t>de</w:t>
      </w:r>
      <w:r>
        <w:rPr>
          <w:spacing w:val="-4"/>
          <w:sz w:val="20"/>
        </w:rPr>
        <w:t> </w:t>
      </w:r>
      <w:r>
        <w:rPr>
          <w:sz w:val="20"/>
        </w:rPr>
        <w:t>la</w:t>
      </w:r>
      <w:r>
        <w:rPr>
          <w:spacing w:val="-4"/>
          <w:sz w:val="20"/>
        </w:rPr>
        <w:t> </w:t>
      </w:r>
      <w:r>
        <w:rPr>
          <w:spacing w:val="-2"/>
          <w:sz w:val="20"/>
        </w:rPr>
        <w:t>asociación.</w:t>
      </w:r>
    </w:p>
    <w:p>
      <w:pPr>
        <w:pStyle w:val="ListParagraph"/>
        <w:numPr>
          <w:ilvl w:val="0"/>
          <w:numId w:val="6"/>
        </w:numPr>
        <w:tabs>
          <w:tab w:pos="695" w:val="left" w:leader="none"/>
        </w:tabs>
        <w:spacing w:line="249" w:lineRule="auto" w:before="130" w:after="0"/>
        <w:ind w:left="114" w:right="112" w:firstLine="340"/>
        <w:jc w:val="both"/>
        <w:rPr>
          <w:sz w:val="20"/>
        </w:rPr>
      </w:pPr>
      <w:r>
        <w:rPr>
          <w:sz w:val="20"/>
        </w:rPr>
        <w:t>Los estatutos de la asociación podrán ser modificados cuando resulte conveniente a los intereses de la misma por acuerdo de la asamblea general en los supuestos y con el procedimiento que se establezca en los mismos.</w:t>
      </w:r>
    </w:p>
    <w:p>
      <w:pPr>
        <w:pStyle w:val="BodyText"/>
        <w:spacing w:before="5"/>
        <w:ind w:left="0" w:firstLine="0"/>
      </w:pPr>
    </w:p>
    <w:p>
      <w:pPr>
        <w:spacing w:before="0"/>
        <w:ind w:left="114" w:right="0" w:firstLine="0"/>
        <w:jc w:val="both"/>
        <w:rPr>
          <w:i/>
          <w:sz w:val="20"/>
        </w:rPr>
      </w:pPr>
      <w:bookmarkStart w:name="Artículo 7. Denominación." w:id="10"/>
      <w:bookmarkEnd w:id="10"/>
      <w:r>
        <w:rPr/>
      </w:r>
      <w:r>
        <w:rPr>
          <w:b/>
          <w:sz w:val="20"/>
        </w:rPr>
        <w:t>Artículo</w:t>
      </w:r>
      <w:r>
        <w:rPr>
          <w:b/>
          <w:spacing w:val="-2"/>
          <w:sz w:val="20"/>
        </w:rPr>
        <w:t> </w:t>
      </w:r>
      <w:r>
        <w:rPr>
          <w:b/>
          <w:sz w:val="20"/>
        </w:rPr>
        <w:t>7.</w:t>
      </w:r>
      <w:r>
        <w:rPr>
          <w:b/>
          <w:spacing w:val="54"/>
          <w:sz w:val="20"/>
        </w:rPr>
        <w:t> </w:t>
      </w:r>
      <w:r>
        <w:rPr>
          <w:i/>
          <w:spacing w:val="-2"/>
          <w:sz w:val="20"/>
        </w:rPr>
        <w:t>Denominación.</w:t>
      </w:r>
    </w:p>
    <w:p>
      <w:pPr>
        <w:pStyle w:val="ListParagraph"/>
        <w:numPr>
          <w:ilvl w:val="0"/>
          <w:numId w:val="7"/>
        </w:numPr>
        <w:tabs>
          <w:tab w:pos="677" w:val="left" w:leader="none"/>
        </w:tabs>
        <w:spacing w:line="249" w:lineRule="auto" w:before="118" w:after="0"/>
        <w:ind w:left="114" w:right="110" w:firstLine="340"/>
        <w:jc w:val="both"/>
        <w:rPr>
          <w:sz w:val="20"/>
        </w:rPr>
      </w:pPr>
      <w:r>
        <w:rPr>
          <w:sz w:val="20"/>
        </w:rPr>
        <w:t>La</w:t>
      </w:r>
      <w:r>
        <w:rPr>
          <w:spacing w:val="-1"/>
          <w:sz w:val="20"/>
        </w:rPr>
        <w:t> </w:t>
      </w:r>
      <w:r>
        <w:rPr>
          <w:sz w:val="20"/>
        </w:rPr>
        <w:t>denominación</w:t>
      </w:r>
      <w:r>
        <w:rPr>
          <w:spacing w:val="-1"/>
          <w:sz w:val="20"/>
        </w:rPr>
        <w:t> </w:t>
      </w:r>
      <w:r>
        <w:rPr>
          <w:sz w:val="20"/>
        </w:rPr>
        <w:t>de</w:t>
      </w:r>
      <w:r>
        <w:rPr>
          <w:spacing w:val="-1"/>
          <w:sz w:val="20"/>
        </w:rPr>
        <w:t> </w:t>
      </w:r>
      <w:r>
        <w:rPr>
          <w:sz w:val="20"/>
        </w:rPr>
        <w:t>las</w:t>
      </w:r>
      <w:r>
        <w:rPr>
          <w:spacing w:val="-1"/>
          <w:sz w:val="20"/>
        </w:rPr>
        <w:t> </w:t>
      </w:r>
      <w:r>
        <w:rPr>
          <w:sz w:val="20"/>
        </w:rPr>
        <w:t>asociaciones</w:t>
      </w:r>
      <w:r>
        <w:rPr>
          <w:spacing w:val="-1"/>
          <w:sz w:val="20"/>
        </w:rPr>
        <w:t> </w:t>
      </w:r>
      <w:r>
        <w:rPr>
          <w:sz w:val="20"/>
        </w:rPr>
        <w:t>no</w:t>
      </w:r>
      <w:r>
        <w:rPr>
          <w:spacing w:val="-1"/>
          <w:sz w:val="20"/>
        </w:rPr>
        <w:t> </w:t>
      </w:r>
      <w:r>
        <w:rPr>
          <w:sz w:val="20"/>
        </w:rPr>
        <w:t>podrá</w:t>
      </w:r>
      <w:r>
        <w:rPr>
          <w:spacing w:val="-1"/>
          <w:sz w:val="20"/>
        </w:rPr>
        <w:t> </w:t>
      </w:r>
      <w:r>
        <w:rPr>
          <w:sz w:val="20"/>
        </w:rPr>
        <w:t>incluir</w:t>
      </w:r>
      <w:r>
        <w:rPr>
          <w:spacing w:val="-1"/>
          <w:sz w:val="20"/>
        </w:rPr>
        <w:t> </w:t>
      </w:r>
      <w:r>
        <w:rPr>
          <w:sz w:val="20"/>
        </w:rPr>
        <w:t>término</w:t>
      </w:r>
      <w:r>
        <w:rPr>
          <w:spacing w:val="-1"/>
          <w:sz w:val="20"/>
        </w:rPr>
        <w:t> </w:t>
      </w:r>
      <w:r>
        <w:rPr>
          <w:sz w:val="20"/>
        </w:rPr>
        <w:t>o</w:t>
      </w:r>
      <w:r>
        <w:rPr>
          <w:spacing w:val="-1"/>
          <w:sz w:val="20"/>
        </w:rPr>
        <w:t> </w:t>
      </w:r>
      <w:r>
        <w:rPr>
          <w:sz w:val="20"/>
        </w:rPr>
        <w:t>expresión</w:t>
      </w:r>
      <w:r>
        <w:rPr>
          <w:spacing w:val="-1"/>
          <w:sz w:val="20"/>
        </w:rPr>
        <w:t> </w:t>
      </w:r>
      <w:r>
        <w:rPr>
          <w:sz w:val="20"/>
        </w:rPr>
        <w:t>que</w:t>
      </w:r>
      <w:r>
        <w:rPr>
          <w:spacing w:val="-1"/>
          <w:sz w:val="20"/>
        </w:rPr>
        <w:t> </w:t>
      </w:r>
      <w:r>
        <w:rPr>
          <w:sz w:val="20"/>
        </w:rPr>
        <w:t>induzca a error o confusión sobre su propia identidad o sobre la clase o naturaleza de la misma, o no comprendida en el ámbito de aplicación de la presente Ley o expresamente excluida o no sujeta, no pudiendo en especial adoptar palabras, conceptos o símbolos, acrónimos y similares propios de personas jurídicas diferentes, sean o no de naturaleza asociativa.</w:t>
      </w:r>
    </w:p>
    <w:p>
      <w:pPr>
        <w:pStyle w:val="ListParagraph"/>
        <w:numPr>
          <w:ilvl w:val="0"/>
          <w:numId w:val="7"/>
        </w:numPr>
        <w:tabs>
          <w:tab w:pos="707" w:val="left" w:leader="none"/>
        </w:tabs>
        <w:spacing w:line="249" w:lineRule="auto" w:before="4" w:after="0"/>
        <w:ind w:left="114" w:right="112" w:firstLine="340"/>
        <w:jc w:val="both"/>
        <w:rPr>
          <w:sz w:val="20"/>
        </w:rPr>
      </w:pPr>
      <w:r>
        <w:rPr>
          <w:sz w:val="20"/>
        </w:rPr>
        <w:t>No serán admisibles las denominaciones que incluyan expresiones contrarias a las leyes o que puedan suponer vulneración de los derechos fundamentales de las personas o que incluyan la denominación de alguna demarcación territorial determinada con valor o alcance legales o usuales, cuando imposibilite su utilización por otras asociaciones que pudieran constituirse en la misma demarcación.</w:t>
      </w:r>
    </w:p>
    <w:p>
      <w:pPr>
        <w:pStyle w:val="ListParagraph"/>
        <w:spacing w:after="0" w:line="249" w:lineRule="auto"/>
        <w:jc w:val="both"/>
        <w:rPr>
          <w:sz w:val="20"/>
        </w:rPr>
        <w:sectPr>
          <w:pgSz w:w="11910" w:h="16840"/>
          <w:pgMar w:header="289" w:footer="530" w:top="1200" w:bottom="760" w:left="1700" w:right="1700"/>
        </w:sectPr>
      </w:pPr>
    </w:p>
    <w:p>
      <w:pPr>
        <w:pStyle w:val="BodyText"/>
        <w:spacing w:before="0"/>
        <w:ind w:left="0" w:firstLine="0"/>
      </w:pPr>
    </w:p>
    <w:p>
      <w:pPr>
        <w:pStyle w:val="BodyText"/>
        <w:spacing w:before="9"/>
        <w:ind w:left="0" w:firstLine="0"/>
      </w:pPr>
    </w:p>
    <w:p>
      <w:pPr>
        <w:pStyle w:val="ListParagraph"/>
        <w:numPr>
          <w:ilvl w:val="0"/>
          <w:numId w:val="7"/>
        </w:numPr>
        <w:tabs>
          <w:tab w:pos="708" w:val="left" w:leader="none"/>
        </w:tabs>
        <w:spacing w:line="249" w:lineRule="auto" w:before="0" w:after="0"/>
        <w:ind w:left="114" w:right="112" w:firstLine="340"/>
        <w:jc w:val="both"/>
        <w:rPr>
          <w:sz w:val="20"/>
        </w:rPr>
      </w:pPr>
      <w:r>
        <w:rPr>
          <w:sz w:val="20"/>
        </w:rPr>
        <w:t>Tampoco podrá coincidir o asemejarse de manera que pueda crear confusión, con ninguna</w:t>
      </w:r>
      <w:r>
        <w:rPr>
          <w:spacing w:val="-1"/>
          <w:sz w:val="20"/>
        </w:rPr>
        <w:t> </w:t>
      </w:r>
      <w:r>
        <w:rPr>
          <w:sz w:val="20"/>
        </w:rPr>
        <w:t>otra</w:t>
      </w:r>
      <w:r>
        <w:rPr>
          <w:spacing w:val="-1"/>
          <w:sz w:val="20"/>
        </w:rPr>
        <w:t> </w:t>
      </w:r>
      <w:r>
        <w:rPr>
          <w:sz w:val="20"/>
        </w:rPr>
        <w:t>denominación</w:t>
      </w:r>
      <w:r>
        <w:rPr>
          <w:spacing w:val="-1"/>
          <w:sz w:val="20"/>
        </w:rPr>
        <w:t> </w:t>
      </w:r>
      <w:r>
        <w:rPr>
          <w:sz w:val="20"/>
        </w:rPr>
        <w:t>previamente</w:t>
      </w:r>
      <w:r>
        <w:rPr>
          <w:spacing w:val="-1"/>
          <w:sz w:val="20"/>
        </w:rPr>
        <w:t> </w:t>
      </w:r>
      <w:r>
        <w:rPr>
          <w:sz w:val="20"/>
        </w:rPr>
        <w:t>inscrita</w:t>
      </w:r>
      <w:r>
        <w:rPr>
          <w:spacing w:val="-1"/>
          <w:sz w:val="20"/>
        </w:rPr>
        <w:t> </w:t>
      </w:r>
      <w:r>
        <w:rPr>
          <w:sz w:val="20"/>
        </w:rPr>
        <w:t>en</w:t>
      </w:r>
      <w:r>
        <w:rPr>
          <w:spacing w:val="-1"/>
          <w:sz w:val="20"/>
        </w:rPr>
        <w:t> </w:t>
      </w:r>
      <w:r>
        <w:rPr>
          <w:sz w:val="20"/>
        </w:rPr>
        <w:t>el</w:t>
      </w:r>
      <w:r>
        <w:rPr>
          <w:spacing w:val="-1"/>
          <w:sz w:val="20"/>
        </w:rPr>
        <w:t> </w:t>
      </w:r>
      <w:r>
        <w:rPr>
          <w:sz w:val="20"/>
        </w:rPr>
        <w:t>Registro</w:t>
      </w:r>
      <w:r>
        <w:rPr>
          <w:spacing w:val="-1"/>
          <w:sz w:val="20"/>
        </w:rPr>
        <w:t> </w:t>
      </w:r>
      <w:r>
        <w:rPr>
          <w:sz w:val="20"/>
        </w:rPr>
        <w:t>de</w:t>
      </w:r>
      <w:r>
        <w:rPr>
          <w:spacing w:val="-1"/>
          <w:sz w:val="20"/>
        </w:rPr>
        <w:t> </w:t>
      </w:r>
      <w:r>
        <w:rPr>
          <w:sz w:val="20"/>
        </w:rPr>
        <w:t>Asociaciones</w:t>
      </w:r>
      <w:r>
        <w:rPr>
          <w:spacing w:val="-1"/>
          <w:sz w:val="20"/>
        </w:rPr>
        <w:t> </w:t>
      </w:r>
      <w:r>
        <w:rPr>
          <w:sz w:val="20"/>
        </w:rPr>
        <w:t>de</w:t>
      </w:r>
      <w:r>
        <w:rPr>
          <w:spacing w:val="-1"/>
          <w:sz w:val="20"/>
        </w:rPr>
        <w:t> </w:t>
      </w:r>
      <w:r>
        <w:rPr>
          <w:sz w:val="20"/>
        </w:rPr>
        <w:t>Canarias, ni</w:t>
      </w:r>
      <w:r>
        <w:rPr>
          <w:spacing w:val="-2"/>
          <w:sz w:val="20"/>
        </w:rPr>
        <w:t> </w:t>
      </w:r>
      <w:r>
        <w:rPr>
          <w:sz w:val="20"/>
        </w:rPr>
        <w:t>con</w:t>
      </w:r>
      <w:r>
        <w:rPr>
          <w:spacing w:val="-2"/>
          <w:sz w:val="20"/>
        </w:rPr>
        <w:t> </w:t>
      </w:r>
      <w:r>
        <w:rPr>
          <w:sz w:val="20"/>
        </w:rPr>
        <w:t>cualquier</w:t>
      </w:r>
      <w:r>
        <w:rPr>
          <w:spacing w:val="-2"/>
          <w:sz w:val="20"/>
        </w:rPr>
        <w:t> </w:t>
      </w:r>
      <w:r>
        <w:rPr>
          <w:sz w:val="20"/>
        </w:rPr>
        <w:t>otra</w:t>
      </w:r>
      <w:r>
        <w:rPr>
          <w:spacing w:val="-2"/>
          <w:sz w:val="20"/>
        </w:rPr>
        <w:t> </w:t>
      </w:r>
      <w:r>
        <w:rPr>
          <w:sz w:val="20"/>
        </w:rPr>
        <w:t>persona</w:t>
      </w:r>
      <w:r>
        <w:rPr>
          <w:spacing w:val="-2"/>
          <w:sz w:val="20"/>
        </w:rPr>
        <w:t> </w:t>
      </w:r>
      <w:r>
        <w:rPr>
          <w:sz w:val="20"/>
        </w:rPr>
        <w:t>jurídica,</w:t>
      </w:r>
      <w:r>
        <w:rPr>
          <w:spacing w:val="-2"/>
          <w:sz w:val="20"/>
        </w:rPr>
        <w:t> </w:t>
      </w:r>
      <w:r>
        <w:rPr>
          <w:sz w:val="20"/>
        </w:rPr>
        <w:t>pública</w:t>
      </w:r>
      <w:r>
        <w:rPr>
          <w:spacing w:val="-2"/>
          <w:sz w:val="20"/>
        </w:rPr>
        <w:t> </w:t>
      </w:r>
      <w:r>
        <w:rPr>
          <w:sz w:val="20"/>
        </w:rPr>
        <w:t>o</w:t>
      </w:r>
      <w:r>
        <w:rPr>
          <w:spacing w:val="-2"/>
          <w:sz w:val="20"/>
        </w:rPr>
        <w:t> </w:t>
      </w:r>
      <w:r>
        <w:rPr>
          <w:sz w:val="20"/>
        </w:rPr>
        <w:t>privada,</w:t>
      </w:r>
      <w:r>
        <w:rPr>
          <w:spacing w:val="-2"/>
          <w:sz w:val="20"/>
        </w:rPr>
        <w:t> </w:t>
      </w:r>
      <w:r>
        <w:rPr>
          <w:sz w:val="20"/>
        </w:rPr>
        <w:t>ni</w:t>
      </w:r>
      <w:r>
        <w:rPr>
          <w:spacing w:val="-2"/>
          <w:sz w:val="20"/>
        </w:rPr>
        <w:t> </w:t>
      </w:r>
      <w:r>
        <w:rPr>
          <w:sz w:val="20"/>
        </w:rPr>
        <w:t>con</w:t>
      </w:r>
      <w:r>
        <w:rPr>
          <w:spacing w:val="-2"/>
          <w:sz w:val="20"/>
        </w:rPr>
        <w:t> </w:t>
      </w:r>
      <w:r>
        <w:rPr>
          <w:sz w:val="20"/>
        </w:rPr>
        <w:t>entidades</w:t>
      </w:r>
      <w:r>
        <w:rPr>
          <w:spacing w:val="-2"/>
          <w:sz w:val="20"/>
        </w:rPr>
        <w:t> </w:t>
      </w:r>
      <w:r>
        <w:rPr>
          <w:sz w:val="20"/>
        </w:rPr>
        <w:t>preexistentes,</w:t>
      </w:r>
      <w:r>
        <w:rPr>
          <w:spacing w:val="-2"/>
          <w:sz w:val="20"/>
        </w:rPr>
        <w:t> </w:t>
      </w:r>
      <w:r>
        <w:rPr>
          <w:sz w:val="20"/>
        </w:rPr>
        <w:t>sean o no de nacionalidad española, ni con personas físicas, salvo con el consentimiento expreso del interesado o de sus sucesores, ni con una marca registrada notoria, salvo que se solicite por el titular de la misma o con su consentimiento.</w:t>
      </w:r>
    </w:p>
    <w:p>
      <w:pPr>
        <w:pStyle w:val="BodyText"/>
        <w:spacing w:before="7"/>
        <w:ind w:left="0" w:firstLine="0"/>
      </w:pPr>
    </w:p>
    <w:p>
      <w:pPr>
        <w:spacing w:before="1"/>
        <w:ind w:left="114" w:right="0" w:firstLine="0"/>
        <w:jc w:val="both"/>
        <w:rPr>
          <w:i/>
          <w:sz w:val="20"/>
        </w:rPr>
      </w:pPr>
      <w:bookmarkStart w:name="Artículo 8. Domicilio social." w:id="11"/>
      <w:bookmarkEnd w:id="11"/>
      <w:r>
        <w:rPr/>
      </w:r>
      <w:r>
        <w:rPr>
          <w:b/>
          <w:sz w:val="20"/>
        </w:rPr>
        <w:t>Artículo</w:t>
      </w:r>
      <w:r>
        <w:rPr>
          <w:b/>
          <w:spacing w:val="-3"/>
          <w:sz w:val="20"/>
        </w:rPr>
        <w:t> </w:t>
      </w:r>
      <w:r>
        <w:rPr>
          <w:b/>
          <w:sz w:val="20"/>
        </w:rPr>
        <w:t>8.</w:t>
      </w:r>
      <w:r>
        <w:rPr>
          <w:b/>
          <w:spacing w:val="51"/>
          <w:sz w:val="20"/>
        </w:rPr>
        <w:t> </w:t>
      </w:r>
      <w:r>
        <w:rPr>
          <w:i/>
          <w:sz w:val="20"/>
        </w:rPr>
        <w:t>Domicilio</w:t>
      </w:r>
      <w:r>
        <w:rPr>
          <w:i/>
          <w:spacing w:val="-2"/>
          <w:sz w:val="20"/>
        </w:rPr>
        <w:t> social.</w:t>
      </w:r>
    </w:p>
    <w:p>
      <w:pPr>
        <w:pStyle w:val="ListParagraph"/>
        <w:numPr>
          <w:ilvl w:val="0"/>
          <w:numId w:val="8"/>
        </w:numPr>
        <w:tabs>
          <w:tab w:pos="733" w:val="left" w:leader="none"/>
        </w:tabs>
        <w:spacing w:line="249" w:lineRule="auto" w:before="117" w:after="0"/>
        <w:ind w:left="114" w:right="113" w:firstLine="340"/>
        <w:jc w:val="both"/>
        <w:rPr>
          <w:sz w:val="20"/>
        </w:rPr>
      </w:pPr>
      <w:r>
        <w:rPr>
          <w:sz w:val="20"/>
        </w:rPr>
        <w:t>Las asociaciones que se constituyan con arreglo a la presente Ley, tendrán su domicilio en Canarias, en el lugar que establezcan sus estatutos que constará como tal en el Registro de Asociaciones de Canarias, pudiendo ser o bien el de la sede de su órgano de representación o bien aquel donde desarrolle principalmente sus actividades.</w:t>
      </w:r>
    </w:p>
    <w:p>
      <w:pPr>
        <w:pStyle w:val="ListParagraph"/>
        <w:numPr>
          <w:ilvl w:val="0"/>
          <w:numId w:val="8"/>
        </w:numPr>
        <w:tabs>
          <w:tab w:pos="738" w:val="left" w:leader="none"/>
        </w:tabs>
        <w:spacing w:line="249" w:lineRule="auto" w:before="4" w:after="0"/>
        <w:ind w:left="114" w:right="111" w:firstLine="340"/>
        <w:jc w:val="both"/>
        <w:rPr>
          <w:sz w:val="20"/>
        </w:rPr>
      </w:pPr>
      <w:r>
        <w:rPr>
          <w:sz w:val="20"/>
        </w:rPr>
        <w:t>Deben tener domicilio en Canarias las asociaciones que desarrollen actividades principalmente dentro de su territorio, y ello sin perjuicio de las delegaciones, oficinas o sucursales que puedan establecer en otros lugares.</w:t>
      </w:r>
    </w:p>
    <w:p>
      <w:pPr>
        <w:pStyle w:val="BodyText"/>
        <w:spacing w:before="4"/>
        <w:ind w:left="0" w:firstLine="0"/>
      </w:pPr>
    </w:p>
    <w:p>
      <w:pPr>
        <w:spacing w:before="1"/>
        <w:ind w:left="114" w:right="0" w:firstLine="0"/>
        <w:jc w:val="left"/>
        <w:rPr>
          <w:i/>
          <w:sz w:val="20"/>
        </w:rPr>
      </w:pPr>
      <w:bookmarkStart w:name="Artículo 9. Duración." w:id="12"/>
      <w:bookmarkEnd w:id="12"/>
      <w:r>
        <w:rPr/>
      </w:r>
      <w:r>
        <w:rPr>
          <w:b/>
          <w:sz w:val="20"/>
        </w:rPr>
        <w:t>Artículo</w:t>
      </w:r>
      <w:r>
        <w:rPr>
          <w:b/>
          <w:spacing w:val="-2"/>
          <w:sz w:val="20"/>
        </w:rPr>
        <w:t> </w:t>
      </w:r>
      <w:r>
        <w:rPr>
          <w:b/>
          <w:sz w:val="20"/>
        </w:rPr>
        <w:t>9.</w:t>
      </w:r>
      <w:r>
        <w:rPr>
          <w:b/>
          <w:spacing w:val="54"/>
          <w:sz w:val="20"/>
        </w:rPr>
        <w:t> </w:t>
      </w:r>
      <w:r>
        <w:rPr>
          <w:i/>
          <w:spacing w:val="-2"/>
          <w:sz w:val="20"/>
        </w:rPr>
        <w:t>Duración.</w:t>
      </w:r>
    </w:p>
    <w:p>
      <w:pPr>
        <w:pStyle w:val="ListParagraph"/>
        <w:numPr>
          <w:ilvl w:val="0"/>
          <w:numId w:val="9"/>
        </w:numPr>
        <w:tabs>
          <w:tab w:pos="749" w:val="left" w:leader="none"/>
        </w:tabs>
        <w:spacing w:line="249" w:lineRule="auto" w:before="117" w:after="0"/>
        <w:ind w:left="114" w:right="111" w:firstLine="340"/>
        <w:jc w:val="left"/>
        <w:rPr>
          <w:sz w:val="20"/>
        </w:rPr>
      </w:pPr>
      <w:r>
        <w:rPr>
          <w:sz w:val="20"/>
        </w:rPr>
        <w:t>Salvo</w:t>
      </w:r>
      <w:r>
        <w:rPr>
          <w:spacing w:val="70"/>
          <w:sz w:val="20"/>
        </w:rPr>
        <w:t> </w:t>
      </w:r>
      <w:r>
        <w:rPr>
          <w:sz w:val="20"/>
        </w:rPr>
        <w:t>disposición</w:t>
      </w:r>
      <w:r>
        <w:rPr>
          <w:spacing w:val="70"/>
          <w:sz w:val="20"/>
        </w:rPr>
        <w:t> </w:t>
      </w:r>
      <w:r>
        <w:rPr>
          <w:sz w:val="20"/>
        </w:rPr>
        <w:t>en</w:t>
      </w:r>
      <w:r>
        <w:rPr>
          <w:spacing w:val="70"/>
          <w:sz w:val="20"/>
        </w:rPr>
        <w:t> </w:t>
      </w:r>
      <w:r>
        <w:rPr>
          <w:sz w:val="20"/>
        </w:rPr>
        <w:t>contrario</w:t>
      </w:r>
      <w:r>
        <w:rPr>
          <w:spacing w:val="70"/>
          <w:sz w:val="20"/>
        </w:rPr>
        <w:t> </w:t>
      </w:r>
      <w:r>
        <w:rPr>
          <w:sz w:val="20"/>
        </w:rPr>
        <w:t>de</w:t>
      </w:r>
      <w:r>
        <w:rPr>
          <w:spacing w:val="70"/>
          <w:sz w:val="20"/>
        </w:rPr>
        <w:t> </w:t>
      </w:r>
      <w:r>
        <w:rPr>
          <w:sz w:val="20"/>
        </w:rPr>
        <w:t>los</w:t>
      </w:r>
      <w:r>
        <w:rPr>
          <w:spacing w:val="70"/>
          <w:sz w:val="20"/>
        </w:rPr>
        <w:t> </w:t>
      </w:r>
      <w:r>
        <w:rPr>
          <w:sz w:val="20"/>
        </w:rPr>
        <w:t>estatutos,</w:t>
      </w:r>
      <w:r>
        <w:rPr>
          <w:spacing w:val="70"/>
          <w:sz w:val="20"/>
        </w:rPr>
        <w:t> </w:t>
      </w:r>
      <w:r>
        <w:rPr>
          <w:sz w:val="20"/>
        </w:rPr>
        <w:t>las</w:t>
      </w:r>
      <w:r>
        <w:rPr>
          <w:spacing w:val="70"/>
          <w:sz w:val="20"/>
        </w:rPr>
        <w:t> </w:t>
      </w:r>
      <w:r>
        <w:rPr>
          <w:sz w:val="20"/>
        </w:rPr>
        <w:t>asociaciones</w:t>
      </w:r>
      <w:r>
        <w:rPr>
          <w:spacing w:val="70"/>
          <w:sz w:val="20"/>
        </w:rPr>
        <w:t> </w:t>
      </w:r>
      <w:r>
        <w:rPr>
          <w:sz w:val="20"/>
        </w:rPr>
        <w:t>se</w:t>
      </w:r>
      <w:r>
        <w:rPr>
          <w:spacing w:val="70"/>
          <w:sz w:val="20"/>
        </w:rPr>
        <w:t> </w:t>
      </w:r>
      <w:r>
        <w:rPr>
          <w:sz w:val="20"/>
        </w:rPr>
        <w:t>presumen constituidas por tiempo indefinido.</w:t>
      </w:r>
    </w:p>
    <w:p>
      <w:pPr>
        <w:pStyle w:val="ListParagraph"/>
        <w:numPr>
          <w:ilvl w:val="0"/>
          <w:numId w:val="9"/>
        </w:numPr>
        <w:tabs>
          <w:tab w:pos="734" w:val="left" w:leader="none"/>
        </w:tabs>
        <w:spacing w:line="249" w:lineRule="auto" w:before="2" w:after="0"/>
        <w:ind w:left="114" w:right="113" w:firstLine="340"/>
        <w:jc w:val="left"/>
        <w:rPr>
          <w:sz w:val="20"/>
        </w:rPr>
      </w:pPr>
      <w:r>
        <w:rPr>
          <w:sz w:val="20"/>
        </w:rPr>
        <w:t>Reglamentariamente</w:t>
      </w:r>
      <w:r>
        <w:rPr>
          <w:spacing w:val="40"/>
          <w:sz w:val="20"/>
        </w:rPr>
        <w:t> </w:t>
      </w:r>
      <w:r>
        <w:rPr>
          <w:sz w:val="20"/>
        </w:rPr>
        <w:t>se</w:t>
      </w:r>
      <w:r>
        <w:rPr>
          <w:spacing w:val="40"/>
          <w:sz w:val="20"/>
        </w:rPr>
        <w:t> </w:t>
      </w:r>
      <w:r>
        <w:rPr>
          <w:sz w:val="20"/>
        </w:rPr>
        <w:t>establecerá</w:t>
      </w:r>
      <w:r>
        <w:rPr>
          <w:spacing w:val="40"/>
          <w:sz w:val="20"/>
        </w:rPr>
        <w:t> </w:t>
      </w:r>
      <w:r>
        <w:rPr>
          <w:sz w:val="20"/>
        </w:rPr>
        <w:t>un</w:t>
      </w:r>
      <w:r>
        <w:rPr>
          <w:spacing w:val="40"/>
          <w:sz w:val="20"/>
        </w:rPr>
        <w:t> </w:t>
      </w:r>
      <w:r>
        <w:rPr>
          <w:sz w:val="20"/>
        </w:rPr>
        <w:t>régimen</w:t>
      </w:r>
      <w:r>
        <w:rPr>
          <w:spacing w:val="40"/>
          <w:sz w:val="20"/>
        </w:rPr>
        <w:t> </w:t>
      </w:r>
      <w:r>
        <w:rPr>
          <w:sz w:val="20"/>
        </w:rPr>
        <w:t>jurídico</w:t>
      </w:r>
      <w:r>
        <w:rPr>
          <w:spacing w:val="40"/>
          <w:sz w:val="20"/>
        </w:rPr>
        <w:t> </w:t>
      </w:r>
      <w:r>
        <w:rPr>
          <w:sz w:val="20"/>
        </w:rPr>
        <w:t>específico</w:t>
      </w:r>
      <w:r>
        <w:rPr>
          <w:spacing w:val="40"/>
          <w:sz w:val="20"/>
        </w:rPr>
        <w:t> </w:t>
      </w:r>
      <w:r>
        <w:rPr>
          <w:sz w:val="20"/>
        </w:rPr>
        <w:t>para</w:t>
      </w:r>
      <w:r>
        <w:rPr>
          <w:spacing w:val="40"/>
          <w:sz w:val="20"/>
        </w:rPr>
        <w:t> </w:t>
      </w:r>
      <w:r>
        <w:rPr>
          <w:sz w:val="20"/>
        </w:rPr>
        <w:t>aquellas asociaciones que por razón de su objeto tengan un periodo de duración no superior al año.</w:t>
      </w:r>
    </w:p>
    <w:p>
      <w:pPr>
        <w:pStyle w:val="BodyText"/>
        <w:spacing w:before="4"/>
        <w:ind w:left="0" w:firstLine="0"/>
      </w:pPr>
    </w:p>
    <w:p>
      <w:pPr>
        <w:spacing w:before="0"/>
        <w:ind w:left="114" w:right="0" w:firstLine="0"/>
        <w:jc w:val="both"/>
        <w:rPr>
          <w:i/>
          <w:sz w:val="20"/>
        </w:rPr>
      </w:pPr>
      <w:bookmarkStart w:name="Artículo 10. Unión de asociaciones." w:id="13"/>
      <w:bookmarkEnd w:id="13"/>
      <w:r>
        <w:rPr/>
      </w:r>
      <w:r>
        <w:rPr>
          <w:b/>
          <w:sz w:val="20"/>
        </w:rPr>
        <w:t>Artículo</w:t>
      </w:r>
      <w:r>
        <w:rPr>
          <w:b/>
          <w:spacing w:val="-3"/>
          <w:sz w:val="20"/>
        </w:rPr>
        <w:t> </w:t>
      </w:r>
      <w:r>
        <w:rPr>
          <w:b/>
          <w:sz w:val="20"/>
        </w:rPr>
        <w:t>10.</w:t>
      </w:r>
      <w:r>
        <w:rPr>
          <w:b/>
          <w:spacing w:val="52"/>
          <w:sz w:val="20"/>
        </w:rPr>
        <w:t> </w:t>
      </w:r>
      <w:r>
        <w:rPr>
          <w:i/>
          <w:sz w:val="20"/>
        </w:rPr>
        <w:t>Unión</w:t>
      </w:r>
      <w:r>
        <w:rPr>
          <w:i/>
          <w:spacing w:val="-1"/>
          <w:sz w:val="20"/>
        </w:rPr>
        <w:t> </w:t>
      </w:r>
      <w:r>
        <w:rPr>
          <w:i/>
          <w:sz w:val="20"/>
        </w:rPr>
        <w:t>de</w:t>
      </w:r>
      <w:r>
        <w:rPr>
          <w:i/>
          <w:spacing w:val="-1"/>
          <w:sz w:val="20"/>
        </w:rPr>
        <w:t> </w:t>
      </w:r>
      <w:r>
        <w:rPr>
          <w:i/>
          <w:spacing w:val="-2"/>
          <w:sz w:val="20"/>
        </w:rPr>
        <w:t>asociaciones.</w:t>
      </w:r>
    </w:p>
    <w:p>
      <w:pPr>
        <w:pStyle w:val="ListParagraph"/>
        <w:numPr>
          <w:ilvl w:val="0"/>
          <w:numId w:val="10"/>
        </w:numPr>
        <w:tabs>
          <w:tab w:pos="695" w:val="left" w:leader="none"/>
        </w:tabs>
        <w:spacing w:line="249" w:lineRule="auto" w:before="118" w:after="0"/>
        <w:ind w:left="114" w:right="112" w:firstLine="340"/>
        <w:jc w:val="both"/>
        <w:rPr>
          <w:sz w:val="20"/>
        </w:rPr>
      </w:pPr>
      <w:r>
        <w:rPr>
          <w:sz w:val="20"/>
        </w:rPr>
        <w:t>Para la consecución de sus fines, las asociaciones pueden unirse en federaciones y éstas en confederaciones.</w:t>
      </w:r>
    </w:p>
    <w:p>
      <w:pPr>
        <w:pStyle w:val="ListParagraph"/>
        <w:numPr>
          <w:ilvl w:val="0"/>
          <w:numId w:val="10"/>
        </w:numPr>
        <w:tabs>
          <w:tab w:pos="702" w:val="left" w:leader="none"/>
        </w:tabs>
        <w:spacing w:line="249" w:lineRule="auto" w:before="1" w:after="0"/>
        <w:ind w:left="114" w:right="112" w:firstLine="340"/>
        <w:jc w:val="both"/>
        <w:rPr>
          <w:sz w:val="20"/>
        </w:rPr>
      </w:pPr>
      <w:r>
        <w:rPr>
          <w:sz w:val="20"/>
        </w:rPr>
        <w:t>La constitución de federaciones y confederaciones se realizará en la forma prevista para las asociaciones y con los principios que rigen éstas, salvo en lo que se refiere al número mínimo para constituirse que será de dos asociaciones o federaciones.</w:t>
      </w:r>
    </w:p>
    <w:p>
      <w:pPr>
        <w:pStyle w:val="ListParagraph"/>
        <w:numPr>
          <w:ilvl w:val="0"/>
          <w:numId w:val="10"/>
        </w:numPr>
        <w:tabs>
          <w:tab w:pos="676" w:val="left" w:leader="none"/>
        </w:tabs>
        <w:spacing w:line="249" w:lineRule="auto" w:before="3" w:after="0"/>
        <w:ind w:left="114" w:right="111" w:firstLine="340"/>
        <w:jc w:val="both"/>
        <w:rPr>
          <w:sz w:val="20"/>
        </w:rPr>
      </w:pPr>
      <w:r>
        <w:rPr>
          <w:sz w:val="20"/>
        </w:rPr>
        <w:t>La</w:t>
      </w:r>
      <w:r>
        <w:rPr>
          <w:spacing w:val="-3"/>
          <w:sz w:val="20"/>
        </w:rPr>
        <w:t> </w:t>
      </w:r>
      <w:r>
        <w:rPr>
          <w:sz w:val="20"/>
        </w:rPr>
        <w:t>unión</w:t>
      </w:r>
      <w:r>
        <w:rPr>
          <w:spacing w:val="-3"/>
          <w:sz w:val="20"/>
        </w:rPr>
        <w:t> </w:t>
      </w:r>
      <w:r>
        <w:rPr>
          <w:sz w:val="20"/>
        </w:rPr>
        <w:t>de</w:t>
      </w:r>
      <w:r>
        <w:rPr>
          <w:spacing w:val="-3"/>
          <w:sz w:val="20"/>
        </w:rPr>
        <w:t> </w:t>
      </w:r>
      <w:r>
        <w:rPr>
          <w:sz w:val="20"/>
        </w:rPr>
        <w:t>asociaciones</w:t>
      </w:r>
      <w:r>
        <w:rPr>
          <w:spacing w:val="-3"/>
          <w:sz w:val="20"/>
        </w:rPr>
        <w:t> </w:t>
      </w:r>
      <w:r>
        <w:rPr>
          <w:sz w:val="20"/>
        </w:rPr>
        <w:t>y</w:t>
      </w:r>
      <w:r>
        <w:rPr>
          <w:spacing w:val="-3"/>
          <w:sz w:val="20"/>
        </w:rPr>
        <w:t> </w:t>
      </w:r>
      <w:r>
        <w:rPr>
          <w:sz w:val="20"/>
        </w:rPr>
        <w:t>federaciones</w:t>
      </w:r>
      <w:r>
        <w:rPr>
          <w:spacing w:val="-3"/>
          <w:sz w:val="20"/>
        </w:rPr>
        <w:t> </w:t>
      </w:r>
      <w:r>
        <w:rPr>
          <w:sz w:val="20"/>
        </w:rPr>
        <w:t>en</w:t>
      </w:r>
      <w:r>
        <w:rPr>
          <w:spacing w:val="-3"/>
          <w:sz w:val="20"/>
        </w:rPr>
        <w:t> </w:t>
      </w:r>
      <w:r>
        <w:rPr>
          <w:sz w:val="20"/>
        </w:rPr>
        <w:t>federaciones</w:t>
      </w:r>
      <w:r>
        <w:rPr>
          <w:spacing w:val="-3"/>
          <w:sz w:val="20"/>
        </w:rPr>
        <w:t> </w:t>
      </w:r>
      <w:r>
        <w:rPr>
          <w:sz w:val="20"/>
        </w:rPr>
        <w:t>o</w:t>
      </w:r>
      <w:r>
        <w:rPr>
          <w:spacing w:val="-3"/>
          <w:sz w:val="20"/>
        </w:rPr>
        <w:t> </w:t>
      </w:r>
      <w:r>
        <w:rPr>
          <w:sz w:val="20"/>
        </w:rPr>
        <w:t>confederaciones,</w:t>
      </w:r>
      <w:r>
        <w:rPr>
          <w:spacing w:val="-3"/>
          <w:sz w:val="20"/>
        </w:rPr>
        <w:t> </w:t>
      </w:r>
      <w:r>
        <w:rPr>
          <w:sz w:val="20"/>
        </w:rPr>
        <w:t>así</w:t>
      </w:r>
      <w:r>
        <w:rPr>
          <w:spacing w:val="-3"/>
          <w:sz w:val="20"/>
        </w:rPr>
        <w:t> </w:t>
      </w:r>
      <w:r>
        <w:rPr>
          <w:sz w:val="20"/>
        </w:rPr>
        <w:t>como su separación, requerirá el acuerdo de las respectivas asambleas generales.</w:t>
      </w:r>
    </w:p>
    <w:p>
      <w:pPr>
        <w:pStyle w:val="ListParagraph"/>
        <w:numPr>
          <w:ilvl w:val="0"/>
          <w:numId w:val="10"/>
        </w:numPr>
        <w:tabs>
          <w:tab w:pos="776" w:val="left" w:leader="none"/>
        </w:tabs>
        <w:spacing w:line="249" w:lineRule="auto" w:before="1" w:after="0"/>
        <w:ind w:left="114" w:right="111" w:firstLine="340"/>
        <w:jc w:val="both"/>
        <w:rPr>
          <w:sz w:val="20"/>
        </w:rPr>
      </w:pPr>
      <w:r>
        <w:rPr>
          <w:sz w:val="20"/>
        </w:rPr>
        <w:t>Para la gestión, defensa o coordinación de asuntos de interés común, las asociaciones, federaciones y confederaciones podrán crear organizaciones específicas por acuerdo de sus respectivas asambleas generales.</w:t>
      </w:r>
    </w:p>
    <w:p>
      <w:pPr>
        <w:pStyle w:val="ListParagraph"/>
        <w:numPr>
          <w:ilvl w:val="0"/>
          <w:numId w:val="10"/>
        </w:numPr>
        <w:tabs>
          <w:tab w:pos="688" w:val="left" w:leader="none"/>
        </w:tabs>
        <w:spacing w:line="249" w:lineRule="auto" w:before="3" w:after="0"/>
        <w:ind w:left="114" w:right="110" w:firstLine="340"/>
        <w:jc w:val="both"/>
        <w:rPr>
          <w:sz w:val="20"/>
        </w:rPr>
      </w:pPr>
      <w:r>
        <w:rPr>
          <w:sz w:val="20"/>
        </w:rPr>
        <w:t>Las federaciones de asociaciones sujetas a la presente Ley y sus confederaciones, y las organizaciones contempladas en el apartado anterior deberán inscribirse en el Registro de Asociaciones de Canarias a los efectos que la Ley otorga a las entidades registradas.</w:t>
      </w:r>
    </w:p>
    <w:p>
      <w:pPr>
        <w:pStyle w:val="ListParagraph"/>
        <w:numPr>
          <w:ilvl w:val="0"/>
          <w:numId w:val="10"/>
        </w:numPr>
        <w:tabs>
          <w:tab w:pos="682" w:val="left" w:leader="none"/>
        </w:tabs>
        <w:spacing w:line="249" w:lineRule="auto" w:before="2" w:after="0"/>
        <w:ind w:left="114" w:right="111" w:firstLine="340"/>
        <w:jc w:val="both"/>
        <w:rPr>
          <w:sz w:val="20"/>
        </w:rPr>
      </w:pPr>
      <w:r>
        <w:rPr>
          <w:sz w:val="20"/>
        </w:rPr>
        <w:t>El régimen de las asociaciones se aplica a las uniones de asociaciones contempladas en este artículo sin perjuicio de las excepciones expresamente establecidas en esta Ley.</w:t>
      </w:r>
    </w:p>
    <w:p>
      <w:pPr>
        <w:pStyle w:val="BodyText"/>
        <w:spacing w:before="4"/>
        <w:ind w:left="0" w:firstLine="0"/>
      </w:pPr>
    </w:p>
    <w:p>
      <w:pPr>
        <w:spacing w:before="1"/>
        <w:ind w:left="114" w:right="0" w:firstLine="0"/>
        <w:jc w:val="both"/>
        <w:rPr>
          <w:i/>
          <w:sz w:val="20"/>
        </w:rPr>
      </w:pPr>
      <w:bookmarkStart w:name="Artículo 11. Responsabilidad frente a te" w:id="14"/>
      <w:bookmarkEnd w:id="14"/>
      <w:r>
        <w:rPr/>
      </w:r>
      <w:r>
        <w:rPr>
          <w:b/>
          <w:sz w:val="20"/>
        </w:rPr>
        <w:t>Artículo</w:t>
      </w:r>
      <w:r>
        <w:rPr>
          <w:b/>
          <w:spacing w:val="-6"/>
          <w:sz w:val="20"/>
        </w:rPr>
        <w:t> </w:t>
      </w:r>
      <w:r>
        <w:rPr>
          <w:b/>
          <w:sz w:val="20"/>
        </w:rPr>
        <w:t>11.</w:t>
      </w:r>
      <w:r>
        <w:rPr>
          <w:b/>
          <w:spacing w:val="44"/>
          <w:sz w:val="20"/>
        </w:rPr>
        <w:t> </w:t>
      </w:r>
      <w:r>
        <w:rPr>
          <w:i/>
          <w:sz w:val="20"/>
        </w:rPr>
        <w:t>Responsabilidad</w:t>
      </w:r>
      <w:r>
        <w:rPr>
          <w:i/>
          <w:spacing w:val="-5"/>
          <w:sz w:val="20"/>
        </w:rPr>
        <w:t> </w:t>
      </w:r>
      <w:r>
        <w:rPr>
          <w:i/>
          <w:sz w:val="20"/>
        </w:rPr>
        <w:t>frente</w:t>
      </w:r>
      <w:r>
        <w:rPr>
          <w:i/>
          <w:spacing w:val="-5"/>
          <w:sz w:val="20"/>
        </w:rPr>
        <w:t> </w:t>
      </w:r>
      <w:r>
        <w:rPr>
          <w:i/>
          <w:sz w:val="20"/>
        </w:rPr>
        <w:t>a</w:t>
      </w:r>
      <w:r>
        <w:rPr>
          <w:i/>
          <w:spacing w:val="-5"/>
          <w:sz w:val="20"/>
        </w:rPr>
        <w:t> </w:t>
      </w:r>
      <w:r>
        <w:rPr>
          <w:i/>
          <w:spacing w:val="-2"/>
          <w:sz w:val="20"/>
        </w:rPr>
        <w:t>terceros.</w:t>
      </w:r>
    </w:p>
    <w:p>
      <w:pPr>
        <w:pStyle w:val="ListParagraph"/>
        <w:numPr>
          <w:ilvl w:val="0"/>
          <w:numId w:val="11"/>
        </w:numPr>
        <w:tabs>
          <w:tab w:pos="686" w:val="left" w:leader="none"/>
        </w:tabs>
        <w:spacing w:line="249" w:lineRule="auto" w:before="117" w:after="0"/>
        <w:ind w:left="114" w:right="111" w:firstLine="340"/>
        <w:jc w:val="both"/>
        <w:rPr>
          <w:sz w:val="20"/>
        </w:rPr>
      </w:pPr>
      <w:r>
        <w:rPr>
          <w:sz w:val="20"/>
        </w:rPr>
        <w:t>Por las asociaciones o uniones de asociaciones no inscritas responden éstas frente a terceros y con carácter subsidiario responden personal y solidariamente los que actúen en</w:t>
      </w:r>
      <w:r>
        <w:rPr>
          <w:spacing w:val="80"/>
          <w:sz w:val="20"/>
        </w:rPr>
        <w:t> </w:t>
      </w:r>
      <w:r>
        <w:rPr>
          <w:sz w:val="20"/>
        </w:rPr>
        <w:t>su nombre.</w:t>
      </w:r>
    </w:p>
    <w:p>
      <w:pPr>
        <w:pStyle w:val="ListParagraph"/>
        <w:numPr>
          <w:ilvl w:val="0"/>
          <w:numId w:val="11"/>
        </w:numPr>
        <w:tabs>
          <w:tab w:pos="683" w:val="left" w:leader="none"/>
        </w:tabs>
        <w:spacing w:line="249" w:lineRule="auto" w:before="3" w:after="0"/>
        <w:ind w:left="114" w:right="111" w:firstLine="340"/>
        <w:jc w:val="both"/>
        <w:rPr>
          <w:sz w:val="20"/>
        </w:rPr>
      </w:pPr>
      <w:r>
        <w:rPr>
          <w:sz w:val="20"/>
        </w:rPr>
        <w:t>Una vez inscrita, la asociación responde de la gestión realizada por los promotores, si la aprueba la asamblea general en los tres meses siguientes a la inscripción. En cualquier caso, los asociados no responden personalmente de las deudas de la asociación.</w:t>
      </w:r>
    </w:p>
    <w:p>
      <w:pPr>
        <w:pStyle w:val="BodyText"/>
        <w:spacing w:before="118"/>
        <w:ind w:left="0" w:firstLine="0"/>
      </w:pPr>
    </w:p>
    <w:p>
      <w:pPr>
        <w:pStyle w:val="BodyText"/>
        <w:spacing w:before="0"/>
        <w:ind w:left="1" w:right="1" w:firstLine="0"/>
        <w:jc w:val="center"/>
      </w:pPr>
      <w:bookmarkStart w:name="CAPÍTULO II. Asociados" w:id="15"/>
      <w:bookmarkEnd w:id="15"/>
      <w:r>
        <w:rPr/>
      </w:r>
      <w:r>
        <w:rPr/>
        <w:t>CAPÍTULO </w:t>
      </w:r>
      <w:r>
        <w:rPr>
          <w:spacing w:val="-5"/>
        </w:rPr>
        <w:t>II</w:t>
      </w:r>
    </w:p>
    <w:p>
      <w:pPr>
        <w:pStyle w:val="Heading1"/>
      </w:pPr>
      <w:r>
        <w:rPr>
          <w:spacing w:val="-2"/>
        </w:rPr>
        <w:t>Asociados</w:t>
      </w:r>
    </w:p>
    <w:p>
      <w:pPr>
        <w:pStyle w:val="BodyText"/>
        <w:spacing w:before="7"/>
        <w:ind w:left="0" w:firstLine="0"/>
        <w:rPr>
          <w:b/>
        </w:rPr>
      </w:pPr>
    </w:p>
    <w:p>
      <w:pPr>
        <w:spacing w:before="0"/>
        <w:ind w:left="114" w:right="0" w:firstLine="0"/>
        <w:jc w:val="both"/>
        <w:rPr>
          <w:i/>
          <w:sz w:val="20"/>
        </w:rPr>
      </w:pPr>
      <w:bookmarkStart w:name="Artículo 12. Registro de asociados." w:id="16"/>
      <w:bookmarkEnd w:id="16"/>
      <w:r>
        <w:rPr/>
      </w:r>
      <w:r>
        <w:rPr>
          <w:b/>
          <w:sz w:val="20"/>
        </w:rPr>
        <w:t>Artículo</w:t>
      </w:r>
      <w:r>
        <w:rPr>
          <w:b/>
          <w:spacing w:val="-2"/>
          <w:sz w:val="20"/>
        </w:rPr>
        <w:t> </w:t>
      </w:r>
      <w:r>
        <w:rPr>
          <w:b/>
          <w:sz w:val="20"/>
        </w:rPr>
        <w:t>12.</w:t>
      </w:r>
      <w:r>
        <w:rPr>
          <w:b/>
          <w:spacing w:val="51"/>
          <w:sz w:val="20"/>
        </w:rPr>
        <w:t> </w:t>
      </w:r>
      <w:r>
        <w:rPr>
          <w:i/>
          <w:sz w:val="20"/>
        </w:rPr>
        <w:t>Registro</w:t>
      </w:r>
      <w:r>
        <w:rPr>
          <w:i/>
          <w:spacing w:val="-2"/>
          <w:sz w:val="20"/>
        </w:rPr>
        <w:t> </w:t>
      </w:r>
      <w:r>
        <w:rPr>
          <w:i/>
          <w:sz w:val="20"/>
        </w:rPr>
        <w:t>de</w:t>
      </w:r>
      <w:r>
        <w:rPr>
          <w:i/>
          <w:spacing w:val="-1"/>
          <w:sz w:val="20"/>
        </w:rPr>
        <w:t> </w:t>
      </w:r>
      <w:r>
        <w:rPr>
          <w:i/>
          <w:spacing w:val="-2"/>
          <w:sz w:val="20"/>
        </w:rPr>
        <w:t>asociados.</w:t>
      </w:r>
    </w:p>
    <w:p>
      <w:pPr>
        <w:pStyle w:val="BodyText"/>
        <w:spacing w:before="118"/>
        <w:ind w:left="454" w:firstLine="0"/>
      </w:pPr>
      <w:r>
        <w:rPr/>
        <w:t>Cada</w:t>
      </w:r>
      <w:r>
        <w:rPr>
          <w:spacing w:val="-6"/>
        </w:rPr>
        <w:t> </w:t>
      </w:r>
      <w:r>
        <w:rPr/>
        <w:t>asociación</w:t>
      </w:r>
      <w:r>
        <w:rPr>
          <w:spacing w:val="-4"/>
        </w:rPr>
        <w:t> </w:t>
      </w:r>
      <w:r>
        <w:rPr/>
        <w:t>deberá</w:t>
      </w:r>
      <w:r>
        <w:rPr>
          <w:spacing w:val="-4"/>
        </w:rPr>
        <w:t> </w:t>
      </w:r>
      <w:r>
        <w:rPr/>
        <w:t>llevar</w:t>
      </w:r>
      <w:r>
        <w:rPr>
          <w:spacing w:val="-4"/>
        </w:rPr>
        <w:t> </w:t>
      </w:r>
      <w:r>
        <w:rPr/>
        <w:t>un</w:t>
      </w:r>
      <w:r>
        <w:rPr>
          <w:spacing w:val="-4"/>
        </w:rPr>
        <w:t> </w:t>
      </w:r>
      <w:r>
        <w:rPr/>
        <w:t>registro</w:t>
      </w:r>
      <w:r>
        <w:rPr>
          <w:spacing w:val="-4"/>
        </w:rPr>
        <w:t> </w:t>
      </w:r>
      <w:r>
        <w:rPr/>
        <w:t>de</w:t>
      </w:r>
      <w:r>
        <w:rPr>
          <w:spacing w:val="-4"/>
        </w:rPr>
        <w:t> </w:t>
      </w:r>
      <w:r>
        <w:rPr/>
        <w:t>asociados</w:t>
      </w:r>
      <w:r>
        <w:rPr>
          <w:spacing w:val="-4"/>
        </w:rPr>
        <w:t> </w:t>
      </w:r>
      <w:r>
        <w:rPr/>
        <w:t>debidamente</w:t>
      </w:r>
      <w:r>
        <w:rPr>
          <w:spacing w:val="-4"/>
        </w:rPr>
        <w:t> </w:t>
      </w:r>
      <w:r>
        <w:rPr>
          <w:spacing w:val="-2"/>
        </w:rPr>
        <w:t>actualizado.</w:t>
      </w:r>
    </w:p>
    <w:p>
      <w:pPr>
        <w:pStyle w:val="BodyText"/>
        <w:spacing w:after="0"/>
        <w:sectPr>
          <w:pgSz w:w="11910" w:h="16840"/>
          <w:pgMar w:header="289" w:footer="530" w:top="1200" w:bottom="760" w:left="1700" w:right="1700"/>
        </w:sectPr>
      </w:pPr>
    </w:p>
    <w:p>
      <w:pPr>
        <w:pStyle w:val="BodyText"/>
        <w:spacing w:before="0"/>
        <w:ind w:left="0" w:firstLine="0"/>
      </w:pPr>
    </w:p>
    <w:p>
      <w:pPr>
        <w:pStyle w:val="BodyText"/>
        <w:spacing w:before="15"/>
        <w:ind w:left="0" w:firstLine="0"/>
      </w:pPr>
    </w:p>
    <w:p>
      <w:pPr>
        <w:spacing w:before="0"/>
        <w:ind w:left="98" w:right="4715" w:firstLine="0"/>
        <w:jc w:val="center"/>
        <w:rPr>
          <w:i/>
          <w:sz w:val="20"/>
        </w:rPr>
      </w:pPr>
      <w:bookmarkStart w:name="Artículo 13. Derechos de los asociados." w:id="17"/>
      <w:bookmarkEnd w:id="17"/>
      <w:r>
        <w:rPr/>
      </w:r>
      <w:r>
        <w:rPr>
          <w:b/>
          <w:sz w:val="20"/>
        </w:rPr>
        <w:t>Artículo</w:t>
      </w:r>
      <w:r>
        <w:rPr>
          <w:b/>
          <w:spacing w:val="-1"/>
          <w:sz w:val="20"/>
        </w:rPr>
        <w:t> </w:t>
      </w:r>
      <w:r>
        <w:rPr>
          <w:b/>
          <w:sz w:val="20"/>
        </w:rPr>
        <w:t>13.</w:t>
      </w:r>
      <w:r>
        <w:rPr>
          <w:b/>
          <w:spacing w:val="54"/>
          <w:sz w:val="20"/>
        </w:rPr>
        <w:t> </w:t>
      </w:r>
      <w:r>
        <w:rPr>
          <w:i/>
          <w:sz w:val="20"/>
        </w:rPr>
        <w:t>Derechos de los </w:t>
      </w:r>
      <w:r>
        <w:rPr>
          <w:i/>
          <w:spacing w:val="-2"/>
          <w:sz w:val="20"/>
        </w:rPr>
        <w:t>asociados.</w:t>
      </w:r>
    </w:p>
    <w:p>
      <w:pPr>
        <w:pStyle w:val="BodyText"/>
        <w:spacing w:before="118"/>
        <w:ind w:left="1" w:right="4716" w:firstLine="0"/>
        <w:jc w:val="center"/>
      </w:pPr>
      <w:r>
        <w:rPr/>
        <w:t>Los</w:t>
      </w:r>
      <w:r>
        <w:rPr>
          <w:spacing w:val="-5"/>
        </w:rPr>
        <w:t> </w:t>
      </w:r>
      <w:r>
        <w:rPr/>
        <w:t>asociados</w:t>
      </w:r>
      <w:r>
        <w:rPr>
          <w:spacing w:val="-3"/>
        </w:rPr>
        <w:t> </w:t>
      </w:r>
      <w:r>
        <w:rPr/>
        <w:t>tienen</w:t>
      </w:r>
      <w:r>
        <w:rPr>
          <w:spacing w:val="-3"/>
        </w:rPr>
        <w:t> </w:t>
      </w:r>
      <w:r>
        <w:rPr/>
        <w:t>derecho</w:t>
      </w:r>
      <w:r>
        <w:rPr>
          <w:spacing w:val="-2"/>
        </w:rPr>
        <w:t> </w:t>
      </w:r>
      <w:r>
        <w:rPr>
          <w:spacing w:val="-5"/>
        </w:rPr>
        <w:t>a:</w:t>
      </w:r>
    </w:p>
    <w:p>
      <w:pPr>
        <w:pStyle w:val="ListParagraph"/>
        <w:numPr>
          <w:ilvl w:val="1"/>
          <w:numId w:val="11"/>
        </w:numPr>
        <w:tabs>
          <w:tab w:pos="687" w:val="left" w:leader="none"/>
        </w:tabs>
        <w:spacing w:line="240" w:lineRule="auto" w:before="130" w:after="0"/>
        <w:ind w:left="687" w:right="0" w:hanging="233"/>
        <w:jc w:val="both"/>
        <w:rPr>
          <w:sz w:val="20"/>
        </w:rPr>
      </w:pPr>
      <w:r>
        <w:rPr>
          <w:sz w:val="20"/>
        </w:rPr>
        <w:t>Asistir,</w:t>
      </w:r>
      <w:r>
        <w:rPr>
          <w:spacing w:val="-1"/>
          <w:sz w:val="20"/>
        </w:rPr>
        <w:t> </w:t>
      </w:r>
      <w:r>
        <w:rPr>
          <w:sz w:val="20"/>
        </w:rPr>
        <w:t>participar y votar en las asambleas </w:t>
      </w:r>
      <w:r>
        <w:rPr>
          <w:spacing w:val="-2"/>
          <w:sz w:val="20"/>
        </w:rPr>
        <w:t>generales.</w:t>
      </w:r>
    </w:p>
    <w:p>
      <w:pPr>
        <w:pStyle w:val="ListParagraph"/>
        <w:numPr>
          <w:ilvl w:val="1"/>
          <w:numId w:val="11"/>
        </w:numPr>
        <w:tabs>
          <w:tab w:pos="702" w:val="left" w:leader="none"/>
        </w:tabs>
        <w:spacing w:line="249" w:lineRule="auto" w:before="10" w:after="0"/>
        <w:ind w:left="114" w:right="112" w:firstLine="340"/>
        <w:jc w:val="both"/>
        <w:rPr>
          <w:sz w:val="20"/>
        </w:rPr>
      </w:pPr>
      <w:r>
        <w:rPr>
          <w:sz w:val="20"/>
        </w:rPr>
        <w:t>Formar parte de los órganos de la asociación, de acuerdo con la presente Ley y con los estatutos de la asociación.</w:t>
      </w:r>
    </w:p>
    <w:p>
      <w:pPr>
        <w:pStyle w:val="ListParagraph"/>
        <w:numPr>
          <w:ilvl w:val="1"/>
          <w:numId w:val="11"/>
        </w:numPr>
        <w:tabs>
          <w:tab w:pos="715" w:val="left" w:leader="none"/>
        </w:tabs>
        <w:spacing w:line="249" w:lineRule="auto" w:before="1" w:after="0"/>
        <w:ind w:left="114" w:right="111" w:firstLine="340"/>
        <w:jc w:val="both"/>
        <w:rPr>
          <w:sz w:val="20"/>
        </w:rPr>
      </w:pPr>
      <w:r>
        <w:rPr>
          <w:sz w:val="20"/>
        </w:rPr>
        <w:t>Ser informados del desarrollo de las actividades de la asociación, de su situación patrimonial y de la identidad de los asociados.</w:t>
      </w:r>
    </w:p>
    <w:p>
      <w:pPr>
        <w:pStyle w:val="ListParagraph"/>
        <w:numPr>
          <w:ilvl w:val="1"/>
          <w:numId w:val="11"/>
        </w:numPr>
        <w:tabs>
          <w:tab w:pos="687" w:val="left" w:leader="none"/>
        </w:tabs>
        <w:spacing w:line="240" w:lineRule="auto" w:before="2" w:after="0"/>
        <w:ind w:left="687" w:right="0" w:hanging="233"/>
        <w:jc w:val="both"/>
        <w:rPr>
          <w:sz w:val="20"/>
        </w:rPr>
      </w:pPr>
      <w:r>
        <w:rPr>
          <w:sz w:val="20"/>
        </w:rPr>
        <w:t>Participar</w:t>
      </w:r>
      <w:r>
        <w:rPr>
          <w:spacing w:val="-2"/>
          <w:sz w:val="20"/>
        </w:rPr>
        <w:t> </w:t>
      </w:r>
      <w:r>
        <w:rPr>
          <w:sz w:val="20"/>
        </w:rPr>
        <w:t>en</w:t>
      </w:r>
      <w:r>
        <w:rPr>
          <w:spacing w:val="-1"/>
          <w:sz w:val="20"/>
        </w:rPr>
        <w:t> </w:t>
      </w:r>
      <w:r>
        <w:rPr>
          <w:sz w:val="20"/>
        </w:rPr>
        <w:t>los</w:t>
      </w:r>
      <w:r>
        <w:rPr>
          <w:spacing w:val="-1"/>
          <w:sz w:val="20"/>
        </w:rPr>
        <w:t> </w:t>
      </w:r>
      <w:r>
        <w:rPr>
          <w:sz w:val="20"/>
        </w:rPr>
        <w:t>actos</w:t>
      </w:r>
      <w:r>
        <w:rPr>
          <w:spacing w:val="-1"/>
          <w:sz w:val="20"/>
        </w:rPr>
        <w:t> </w:t>
      </w:r>
      <w:r>
        <w:rPr>
          <w:sz w:val="20"/>
        </w:rPr>
        <w:t>de</w:t>
      </w:r>
      <w:r>
        <w:rPr>
          <w:spacing w:val="-1"/>
          <w:sz w:val="20"/>
        </w:rPr>
        <w:t> </w:t>
      </w:r>
      <w:r>
        <w:rPr>
          <w:sz w:val="20"/>
        </w:rPr>
        <w:t>la</w:t>
      </w:r>
      <w:r>
        <w:rPr>
          <w:spacing w:val="-1"/>
          <w:sz w:val="20"/>
        </w:rPr>
        <w:t> </w:t>
      </w:r>
      <w:r>
        <w:rPr>
          <w:sz w:val="20"/>
        </w:rPr>
        <w:t>asociación</w:t>
      </w:r>
      <w:r>
        <w:rPr>
          <w:spacing w:val="-1"/>
          <w:sz w:val="20"/>
        </w:rPr>
        <w:t> </w:t>
      </w:r>
      <w:r>
        <w:rPr>
          <w:sz w:val="20"/>
        </w:rPr>
        <w:t>en</w:t>
      </w:r>
      <w:r>
        <w:rPr>
          <w:spacing w:val="-1"/>
          <w:sz w:val="20"/>
        </w:rPr>
        <w:t> </w:t>
      </w:r>
      <w:r>
        <w:rPr>
          <w:sz w:val="20"/>
        </w:rPr>
        <w:t>los</w:t>
      </w:r>
      <w:r>
        <w:rPr>
          <w:spacing w:val="-1"/>
          <w:sz w:val="20"/>
        </w:rPr>
        <w:t> </w:t>
      </w:r>
      <w:r>
        <w:rPr>
          <w:sz w:val="20"/>
        </w:rPr>
        <w:t>términos</w:t>
      </w:r>
      <w:r>
        <w:rPr>
          <w:spacing w:val="-1"/>
          <w:sz w:val="20"/>
        </w:rPr>
        <w:t> </w:t>
      </w:r>
      <w:r>
        <w:rPr>
          <w:sz w:val="20"/>
        </w:rPr>
        <w:t>previstos</w:t>
      </w:r>
      <w:r>
        <w:rPr>
          <w:spacing w:val="-1"/>
          <w:sz w:val="20"/>
        </w:rPr>
        <w:t> </w:t>
      </w:r>
      <w:r>
        <w:rPr>
          <w:sz w:val="20"/>
        </w:rPr>
        <w:t>en</w:t>
      </w:r>
      <w:r>
        <w:rPr>
          <w:spacing w:val="-1"/>
          <w:sz w:val="20"/>
        </w:rPr>
        <w:t> </w:t>
      </w:r>
      <w:r>
        <w:rPr>
          <w:sz w:val="20"/>
        </w:rPr>
        <w:t>los</w:t>
      </w:r>
      <w:r>
        <w:rPr>
          <w:spacing w:val="-1"/>
          <w:sz w:val="20"/>
        </w:rPr>
        <w:t> </w:t>
      </w:r>
      <w:r>
        <w:rPr>
          <w:spacing w:val="-2"/>
          <w:sz w:val="20"/>
        </w:rPr>
        <w:t>estatutos.</w:t>
      </w:r>
    </w:p>
    <w:p>
      <w:pPr>
        <w:pStyle w:val="ListParagraph"/>
        <w:numPr>
          <w:ilvl w:val="1"/>
          <w:numId w:val="11"/>
        </w:numPr>
        <w:tabs>
          <w:tab w:pos="706" w:val="left" w:leader="none"/>
        </w:tabs>
        <w:spacing w:line="249" w:lineRule="auto" w:before="10" w:after="0"/>
        <w:ind w:left="114" w:right="112" w:firstLine="340"/>
        <w:jc w:val="both"/>
        <w:rPr>
          <w:sz w:val="20"/>
        </w:rPr>
      </w:pPr>
      <w:r>
        <w:rPr>
          <w:sz w:val="20"/>
        </w:rPr>
        <w:t>Conocer los estatutos y los reglamentos y normas de funcionamiento aprobados por los órganos de la asociación.</w:t>
      </w:r>
    </w:p>
    <w:p>
      <w:pPr>
        <w:pStyle w:val="ListParagraph"/>
        <w:numPr>
          <w:ilvl w:val="1"/>
          <w:numId w:val="11"/>
        </w:numPr>
        <w:tabs>
          <w:tab w:pos="631" w:val="left" w:leader="none"/>
        </w:tabs>
        <w:spacing w:line="240" w:lineRule="auto" w:before="1" w:after="0"/>
        <w:ind w:left="631" w:right="0" w:hanging="177"/>
        <w:jc w:val="both"/>
        <w:rPr>
          <w:sz w:val="20"/>
        </w:rPr>
      </w:pPr>
      <w:r>
        <w:rPr>
          <w:sz w:val="20"/>
        </w:rPr>
        <w:t>Consultar</w:t>
      </w:r>
      <w:r>
        <w:rPr>
          <w:spacing w:val="-3"/>
          <w:sz w:val="20"/>
        </w:rPr>
        <w:t> </w:t>
      </w:r>
      <w:r>
        <w:rPr>
          <w:sz w:val="20"/>
        </w:rPr>
        <w:t>los</w:t>
      </w:r>
      <w:r>
        <w:rPr>
          <w:spacing w:val="-2"/>
          <w:sz w:val="20"/>
        </w:rPr>
        <w:t> </w:t>
      </w:r>
      <w:r>
        <w:rPr>
          <w:sz w:val="20"/>
        </w:rPr>
        <w:t>libros</w:t>
      </w:r>
      <w:r>
        <w:rPr>
          <w:spacing w:val="-2"/>
          <w:sz w:val="20"/>
        </w:rPr>
        <w:t> </w:t>
      </w:r>
      <w:r>
        <w:rPr>
          <w:sz w:val="20"/>
        </w:rPr>
        <w:t>de</w:t>
      </w:r>
      <w:r>
        <w:rPr>
          <w:spacing w:val="-2"/>
          <w:sz w:val="20"/>
        </w:rPr>
        <w:t> </w:t>
      </w:r>
      <w:r>
        <w:rPr>
          <w:sz w:val="20"/>
        </w:rPr>
        <w:t>la</w:t>
      </w:r>
      <w:r>
        <w:rPr>
          <w:spacing w:val="-3"/>
          <w:sz w:val="20"/>
        </w:rPr>
        <w:t> </w:t>
      </w:r>
      <w:r>
        <w:rPr>
          <w:sz w:val="20"/>
        </w:rPr>
        <w:t>asociación</w:t>
      </w:r>
      <w:r>
        <w:rPr>
          <w:spacing w:val="-2"/>
          <w:sz w:val="20"/>
        </w:rPr>
        <w:t> </w:t>
      </w:r>
      <w:r>
        <w:rPr>
          <w:sz w:val="20"/>
        </w:rPr>
        <w:t>en</w:t>
      </w:r>
      <w:r>
        <w:rPr>
          <w:spacing w:val="-2"/>
          <w:sz w:val="20"/>
        </w:rPr>
        <w:t> </w:t>
      </w:r>
      <w:r>
        <w:rPr>
          <w:sz w:val="20"/>
        </w:rPr>
        <w:t>la</w:t>
      </w:r>
      <w:r>
        <w:rPr>
          <w:spacing w:val="-2"/>
          <w:sz w:val="20"/>
        </w:rPr>
        <w:t> </w:t>
      </w:r>
      <w:r>
        <w:rPr>
          <w:sz w:val="20"/>
        </w:rPr>
        <w:t>forma</w:t>
      </w:r>
      <w:r>
        <w:rPr>
          <w:spacing w:val="-3"/>
          <w:sz w:val="20"/>
        </w:rPr>
        <w:t> </w:t>
      </w:r>
      <w:r>
        <w:rPr>
          <w:sz w:val="20"/>
        </w:rPr>
        <w:t>establecida</w:t>
      </w:r>
      <w:r>
        <w:rPr>
          <w:spacing w:val="-2"/>
          <w:sz w:val="20"/>
        </w:rPr>
        <w:t> </w:t>
      </w:r>
      <w:r>
        <w:rPr>
          <w:sz w:val="20"/>
        </w:rPr>
        <w:t>por</w:t>
      </w:r>
      <w:r>
        <w:rPr>
          <w:spacing w:val="-2"/>
          <w:sz w:val="20"/>
        </w:rPr>
        <w:t> </w:t>
      </w:r>
      <w:r>
        <w:rPr>
          <w:sz w:val="20"/>
        </w:rPr>
        <w:t>los</w:t>
      </w:r>
      <w:r>
        <w:rPr>
          <w:spacing w:val="-2"/>
          <w:sz w:val="20"/>
        </w:rPr>
        <w:t> estatutos.</w:t>
      </w:r>
    </w:p>
    <w:p>
      <w:pPr>
        <w:pStyle w:val="ListParagraph"/>
        <w:numPr>
          <w:ilvl w:val="1"/>
          <w:numId w:val="11"/>
        </w:numPr>
        <w:tabs>
          <w:tab w:pos="709" w:val="left" w:leader="none"/>
        </w:tabs>
        <w:spacing w:line="249" w:lineRule="auto" w:before="11" w:after="0"/>
        <w:ind w:left="114" w:right="112" w:firstLine="340"/>
        <w:jc w:val="both"/>
        <w:rPr>
          <w:sz w:val="20"/>
        </w:rPr>
      </w:pPr>
      <w:r>
        <w:rPr>
          <w:sz w:val="20"/>
        </w:rPr>
        <w:t>Transmitir la condición de asociado, por causa de muerte o a título gratuito, cuando</w:t>
      </w:r>
      <w:r>
        <w:rPr>
          <w:spacing w:val="40"/>
          <w:sz w:val="20"/>
        </w:rPr>
        <w:t> </w:t>
      </w:r>
      <w:r>
        <w:rPr>
          <w:sz w:val="20"/>
        </w:rPr>
        <w:t>así lo permitan los estatutos.</w:t>
      </w:r>
    </w:p>
    <w:p>
      <w:pPr>
        <w:pStyle w:val="ListParagraph"/>
        <w:numPr>
          <w:ilvl w:val="1"/>
          <w:numId w:val="11"/>
        </w:numPr>
        <w:tabs>
          <w:tab w:pos="687" w:val="left" w:leader="none"/>
        </w:tabs>
        <w:spacing w:line="240" w:lineRule="auto" w:before="1" w:after="0"/>
        <w:ind w:left="687" w:right="0" w:hanging="233"/>
        <w:jc w:val="both"/>
        <w:rPr>
          <w:sz w:val="20"/>
        </w:rPr>
      </w:pPr>
      <w:r>
        <w:rPr>
          <w:sz w:val="20"/>
        </w:rPr>
        <w:t>Separarse</w:t>
      </w:r>
      <w:r>
        <w:rPr>
          <w:spacing w:val="-5"/>
          <w:sz w:val="20"/>
        </w:rPr>
        <w:t> </w:t>
      </w:r>
      <w:r>
        <w:rPr>
          <w:sz w:val="20"/>
        </w:rPr>
        <w:t>libremente</w:t>
      </w:r>
      <w:r>
        <w:rPr>
          <w:spacing w:val="-5"/>
          <w:sz w:val="20"/>
        </w:rPr>
        <w:t> </w:t>
      </w:r>
      <w:r>
        <w:rPr>
          <w:sz w:val="20"/>
        </w:rPr>
        <w:t>de</w:t>
      </w:r>
      <w:r>
        <w:rPr>
          <w:spacing w:val="-5"/>
          <w:sz w:val="20"/>
        </w:rPr>
        <w:t> </w:t>
      </w:r>
      <w:r>
        <w:rPr>
          <w:sz w:val="20"/>
        </w:rPr>
        <w:t>la</w:t>
      </w:r>
      <w:r>
        <w:rPr>
          <w:spacing w:val="-4"/>
          <w:sz w:val="20"/>
        </w:rPr>
        <w:t> </w:t>
      </w:r>
      <w:r>
        <w:rPr>
          <w:spacing w:val="-2"/>
          <w:sz w:val="20"/>
        </w:rPr>
        <w:t>asociación.</w:t>
      </w:r>
    </w:p>
    <w:p>
      <w:pPr>
        <w:pStyle w:val="ListParagraph"/>
        <w:numPr>
          <w:ilvl w:val="1"/>
          <w:numId w:val="11"/>
        </w:numPr>
        <w:tabs>
          <w:tab w:pos="635" w:val="left" w:leader="none"/>
        </w:tabs>
        <w:spacing w:line="249" w:lineRule="auto" w:before="10" w:after="0"/>
        <w:ind w:left="114" w:right="113" w:firstLine="340"/>
        <w:jc w:val="both"/>
        <w:rPr>
          <w:sz w:val="20"/>
        </w:rPr>
      </w:pPr>
      <w:r>
        <w:rPr>
          <w:sz w:val="20"/>
        </w:rPr>
        <w:t>Ser oído con carácter previo a la adopción de medidas disciplinarias contra él y a ser informado de los hechos que den lugar a tales medidas, debiendo ser motivado, en su caso, el acuerdo que imponga la sanción.</w:t>
      </w:r>
    </w:p>
    <w:p>
      <w:pPr>
        <w:pStyle w:val="ListParagraph"/>
        <w:numPr>
          <w:ilvl w:val="1"/>
          <w:numId w:val="11"/>
        </w:numPr>
        <w:tabs>
          <w:tab w:pos="626" w:val="left" w:leader="none"/>
        </w:tabs>
        <w:spacing w:line="249" w:lineRule="auto" w:before="3" w:after="0"/>
        <w:ind w:left="114" w:right="112" w:firstLine="340"/>
        <w:jc w:val="both"/>
        <w:rPr>
          <w:sz w:val="20"/>
        </w:rPr>
      </w:pPr>
      <w:r>
        <w:rPr>
          <w:sz w:val="20"/>
        </w:rPr>
        <w:t>Impugnar los acuerdos de los órganos de la asociación, que estime contrarios a la Ley o a los estatutos.</w:t>
      </w:r>
    </w:p>
    <w:p>
      <w:pPr>
        <w:pStyle w:val="BodyText"/>
        <w:spacing w:before="4"/>
        <w:ind w:left="0" w:firstLine="0"/>
      </w:pPr>
    </w:p>
    <w:p>
      <w:pPr>
        <w:spacing w:before="0"/>
        <w:ind w:left="114" w:right="0" w:firstLine="0"/>
        <w:jc w:val="both"/>
        <w:rPr>
          <w:i/>
          <w:sz w:val="20"/>
        </w:rPr>
      </w:pPr>
      <w:bookmarkStart w:name="Artículo 14. El derecho de voto." w:id="18"/>
      <w:bookmarkEnd w:id="18"/>
      <w:r>
        <w:rPr/>
      </w:r>
      <w:r>
        <w:rPr>
          <w:b/>
          <w:sz w:val="20"/>
        </w:rPr>
        <w:t>Artículo</w:t>
      </w:r>
      <w:r>
        <w:rPr>
          <w:b/>
          <w:spacing w:val="-2"/>
          <w:sz w:val="20"/>
        </w:rPr>
        <w:t> </w:t>
      </w:r>
      <w:r>
        <w:rPr>
          <w:b/>
          <w:sz w:val="20"/>
        </w:rPr>
        <w:t>14.</w:t>
      </w:r>
      <w:r>
        <w:rPr>
          <w:b/>
          <w:spacing w:val="52"/>
          <w:sz w:val="20"/>
        </w:rPr>
        <w:t> </w:t>
      </w:r>
      <w:r>
        <w:rPr>
          <w:i/>
          <w:sz w:val="20"/>
        </w:rPr>
        <w:t>El</w:t>
      </w:r>
      <w:r>
        <w:rPr>
          <w:i/>
          <w:spacing w:val="-2"/>
          <w:sz w:val="20"/>
        </w:rPr>
        <w:t> </w:t>
      </w:r>
      <w:r>
        <w:rPr>
          <w:i/>
          <w:sz w:val="20"/>
        </w:rPr>
        <w:t>derecho</w:t>
      </w:r>
      <w:r>
        <w:rPr>
          <w:i/>
          <w:spacing w:val="-1"/>
          <w:sz w:val="20"/>
        </w:rPr>
        <w:t> </w:t>
      </w:r>
      <w:r>
        <w:rPr>
          <w:i/>
          <w:sz w:val="20"/>
        </w:rPr>
        <w:t>de</w:t>
      </w:r>
      <w:r>
        <w:rPr>
          <w:i/>
          <w:spacing w:val="-1"/>
          <w:sz w:val="20"/>
        </w:rPr>
        <w:t> </w:t>
      </w:r>
      <w:r>
        <w:rPr>
          <w:i/>
          <w:spacing w:val="-2"/>
          <w:sz w:val="20"/>
        </w:rPr>
        <w:t>voto.</w:t>
      </w:r>
    </w:p>
    <w:p>
      <w:pPr>
        <w:pStyle w:val="ListParagraph"/>
        <w:numPr>
          <w:ilvl w:val="0"/>
          <w:numId w:val="12"/>
        </w:numPr>
        <w:tabs>
          <w:tab w:pos="676" w:val="left" w:leader="none"/>
        </w:tabs>
        <w:spacing w:line="240" w:lineRule="auto" w:before="117" w:after="0"/>
        <w:ind w:left="676" w:right="0" w:hanging="222"/>
        <w:jc w:val="both"/>
        <w:rPr>
          <w:sz w:val="20"/>
        </w:rPr>
      </w:pPr>
      <w:r>
        <w:rPr>
          <w:sz w:val="20"/>
        </w:rPr>
        <w:t>Todo</w:t>
      </w:r>
      <w:r>
        <w:rPr>
          <w:spacing w:val="-4"/>
          <w:sz w:val="20"/>
        </w:rPr>
        <w:t> </w:t>
      </w:r>
      <w:r>
        <w:rPr>
          <w:sz w:val="20"/>
        </w:rPr>
        <w:t>asociado</w:t>
      </w:r>
      <w:r>
        <w:rPr>
          <w:spacing w:val="-3"/>
          <w:sz w:val="20"/>
        </w:rPr>
        <w:t> </w:t>
      </w:r>
      <w:r>
        <w:rPr>
          <w:sz w:val="20"/>
        </w:rPr>
        <w:t>dispone</w:t>
      </w:r>
      <w:r>
        <w:rPr>
          <w:spacing w:val="-3"/>
          <w:sz w:val="20"/>
        </w:rPr>
        <w:t> </w:t>
      </w:r>
      <w:r>
        <w:rPr>
          <w:sz w:val="20"/>
        </w:rPr>
        <w:t>de</w:t>
      </w:r>
      <w:r>
        <w:rPr>
          <w:spacing w:val="-4"/>
          <w:sz w:val="20"/>
        </w:rPr>
        <w:t> </w:t>
      </w:r>
      <w:r>
        <w:rPr>
          <w:sz w:val="20"/>
        </w:rPr>
        <w:t>un</w:t>
      </w:r>
      <w:r>
        <w:rPr>
          <w:spacing w:val="-3"/>
          <w:sz w:val="20"/>
        </w:rPr>
        <w:t> </w:t>
      </w:r>
      <w:r>
        <w:rPr>
          <w:sz w:val="20"/>
        </w:rPr>
        <w:t>voto</w:t>
      </w:r>
      <w:r>
        <w:rPr>
          <w:spacing w:val="-3"/>
          <w:sz w:val="20"/>
        </w:rPr>
        <w:t> </w:t>
      </w:r>
      <w:r>
        <w:rPr>
          <w:sz w:val="20"/>
        </w:rPr>
        <w:t>en</w:t>
      </w:r>
      <w:r>
        <w:rPr>
          <w:spacing w:val="-4"/>
          <w:sz w:val="20"/>
        </w:rPr>
        <w:t> </w:t>
      </w:r>
      <w:r>
        <w:rPr>
          <w:sz w:val="20"/>
        </w:rPr>
        <w:t>la</w:t>
      </w:r>
      <w:r>
        <w:rPr>
          <w:spacing w:val="-3"/>
          <w:sz w:val="20"/>
        </w:rPr>
        <w:t> </w:t>
      </w:r>
      <w:r>
        <w:rPr>
          <w:sz w:val="20"/>
        </w:rPr>
        <w:t>asamblea</w:t>
      </w:r>
      <w:r>
        <w:rPr>
          <w:spacing w:val="-3"/>
          <w:sz w:val="20"/>
        </w:rPr>
        <w:t> </w:t>
      </w:r>
      <w:r>
        <w:rPr>
          <w:spacing w:val="-2"/>
          <w:sz w:val="20"/>
        </w:rPr>
        <w:t>general.</w:t>
      </w:r>
    </w:p>
    <w:p>
      <w:pPr>
        <w:pStyle w:val="ListParagraph"/>
        <w:numPr>
          <w:ilvl w:val="0"/>
          <w:numId w:val="12"/>
        </w:numPr>
        <w:tabs>
          <w:tab w:pos="686" w:val="left" w:leader="none"/>
        </w:tabs>
        <w:spacing w:line="249" w:lineRule="auto" w:before="10" w:after="0"/>
        <w:ind w:left="114" w:right="111" w:firstLine="340"/>
        <w:jc w:val="both"/>
        <w:rPr>
          <w:sz w:val="20"/>
        </w:rPr>
      </w:pPr>
      <w:r>
        <w:rPr>
          <w:sz w:val="20"/>
        </w:rPr>
        <w:t>Los estatutos pueden establecer sistemas de voto ponderado con criterios objetivos y sin que puedan suponer la acumulación en un asociado de más del 25 por 100 de los votos de la asamblea general.</w:t>
      </w:r>
    </w:p>
    <w:p>
      <w:pPr>
        <w:pStyle w:val="ListParagraph"/>
        <w:numPr>
          <w:ilvl w:val="0"/>
          <w:numId w:val="12"/>
        </w:numPr>
        <w:tabs>
          <w:tab w:pos="704" w:val="left" w:leader="none"/>
        </w:tabs>
        <w:spacing w:line="249" w:lineRule="auto" w:before="3" w:after="0"/>
        <w:ind w:left="114" w:right="111" w:firstLine="340"/>
        <w:jc w:val="both"/>
        <w:rPr>
          <w:sz w:val="20"/>
        </w:rPr>
      </w:pPr>
      <w:r>
        <w:rPr>
          <w:sz w:val="20"/>
        </w:rPr>
        <w:t>La representación de los asociados y el voto por correo o por medios electrónicos, informáticos y telemáticos se ejercerán de acuerdo con los estatutos.</w:t>
      </w:r>
    </w:p>
    <w:p>
      <w:pPr>
        <w:pStyle w:val="ListParagraph"/>
        <w:numPr>
          <w:ilvl w:val="0"/>
          <w:numId w:val="12"/>
        </w:numPr>
        <w:tabs>
          <w:tab w:pos="687" w:val="left" w:leader="none"/>
        </w:tabs>
        <w:spacing w:line="249" w:lineRule="auto" w:before="2" w:after="0"/>
        <w:ind w:left="114" w:right="112" w:firstLine="340"/>
        <w:jc w:val="both"/>
        <w:rPr>
          <w:sz w:val="20"/>
        </w:rPr>
      </w:pPr>
      <w:r>
        <w:rPr>
          <w:sz w:val="20"/>
        </w:rPr>
        <w:t>Los asociados deberán abstenerse de votar los asuntos en que se hallen en conflicto de intereses con la asociación.</w:t>
      </w:r>
    </w:p>
    <w:p>
      <w:pPr>
        <w:pStyle w:val="ListParagraph"/>
        <w:numPr>
          <w:ilvl w:val="0"/>
          <w:numId w:val="12"/>
        </w:numPr>
        <w:tabs>
          <w:tab w:pos="708" w:val="left" w:leader="none"/>
        </w:tabs>
        <w:spacing w:line="249" w:lineRule="auto" w:before="1" w:after="0"/>
        <w:ind w:left="114" w:right="112" w:firstLine="339"/>
        <w:jc w:val="both"/>
        <w:rPr>
          <w:sz w:val="20"/>
        </w:rPr>
      </w:pPr>
      <w:r>
        <w:rPr>
          <w:sz w:val="20"/>
        </w:rPr>
        <w:t>Los estatutos de las federaciones y confederaciones podrán adaptar el sistema de voto ponderado a su especial configuración.</w:t>
      </w:r>
    </w:p>
    <w:p>
      <w:pPr>
        <w:pStyle w:val="BodyText"/>
        <w:spacing w:before="4"/>
        <w:ind w:left="0" w:firstLine="0"/>
      </w:pPr>
    </w:p>
    <w:p>
      <w:pPr>
        <w:spacing w:before="0"/>
        <w:ind w:left="114" w:right="0" w:firstLine="0"/>
        <w:jc w:val="both"/>
        <w:rPr>
          <w:i/>
          <w:sz w:val="20"/>
        </w:rPr>
      </w:pPr>
      <w:bookmarkStart w:name="Artículo 15. Deberes de los asociados." w:id="19"/>
      <w:bookmarkEnd w:id="19"/>
      <w:r>
        <w:rPr/>
      </w:r>
      <w:r>
        <w:rPr>
          <w:b/>
          <w:sz w:val="20"/>
        </w:rPr>
        <w:t>Artículo</w:t>
      </w:r>
      <w:r>
        <w:rPr>
          <w:b/>
          <w:spacing w:val="-1"/>
          <w:sz w:val="20"/>
        </w:rPr>
        <w:t> </w:t>
      </w:r>
      <w:r>
        <w:rPr>
          <w:b/>
          <w:sz w:val="20"/>
        </w:rPr>
        <w:t>15.</w:t>
      </w:r>
      <w:r>
        <w:rPr>
          <w:b/>
          <w:spacing w:val="54"/>
          <w:sz w:val="20"/>
        </w:rPr>
        <w:t> </w:t>
      </w:r>
      <w:r>
        <w:rPr>
          <w:i/>
          <w:sz w:val="20"/>
        </w:rPr>
        <w:t>Deberes de los </w:t>
      </w:r>
      <w:r>
        <w:rPr>
          <w:i/>
          <w:spacing w:val="-2"/>
          <w:sz w:val="20"/>
        </w:rPr>
        <w:t>asociados.</w:t>
      </w:r>
    </w:p>
    <w:p>
      <w:pPr>
        <w:pStyle w:val="BodyText"/>
        <w:spacing w:before="118"/>
        <w:ind w:left="454" w:firstLine="0"/>
      </w:pPr>
      <w:r>
        <w:rPr/>
        <w:t>Son</w:t>
      </w:r>
      <w:r>
        <w:rPr>
          <w:spacing w:val="-1"/>
        </w:rPr>
        <w:t> </w:t>
      </w:r>
      <w:r>
        <w:rPr/>
        <w:t>deberes</w:t>
      </w:r>
      <w:r>
        <w:rPr>
          <w:spacing w:val="-1"/>
        </w:rPr>
        <w:t> </w:t>
      </w:r>
      <w:r>
        <w:rPr/>
        <w:t>de</w:t>
      </w:r>
      <w:r>
        <w:rPr>
          <w:spacing w:val="-1"/>
        </w:rPr>
        <w:t> </w:t>
      </w:r>
      <w:r>
        <w:rPr/>
        <w:t>los </w:t>
      </w:r>
      <w:r>
        <w:rPr>
          <w:spacing w:val="-2"/>
        </w:rPr>
        <w:t>asociados:</w:t>
      </w:r>
    </w:p>
    <w:p>
      <w:pPr>
        <w:pStyle w:val="ListParagraph"/>
        <w:numPr>
          <w:ilvl w:val="1"/>
          <w:numId w:val="12"/>
        </w:numPr>
        <w:tabs>
          <w:tab w:pos="687" w:val="left" w:leader="none"/>
        </w:tabs>
        <w:spacing w:line="240" w:lineRule="auto" w:before="130" w:after="0"/>
        <w:ind w:left="687" w:right="0" w:hanging="233"/>
        <w:jc w:val="left"/>
        <w:rPr>
          <w:sz w:val="20"/>
        </w:rPr>
      </w:pPr>
      <w:r>
        <w:rPr>
          <w:sz w:val="20"/>
        </w:rPr>
        <w:t>Participar</w:t>
      </w:r>
      <w:r>
        <w:rPr>
          <w:spacing w:val="-4"/>
          <w:sz w:val="20"/>
        </w:rPr>
        <w:t> </w:t>
      </w:r>
      <w:r>
        <w:rPr>
          <w:sz w:val="20"/>
        </w:rPr>
        <w:t>en</w:t>
      </w:r>
      <w:r>
        <w:rPr>
          <w:spacing w:val="-2"/>
          <w:sz w:val="20"/>
        </w:rPr>
        <w:t> </w:t>
      </w:r>
      <w:r>
        <w:rPr>
          <w:sz w:val="20"/>
        </w:rPr>
        <w:t>la</w:t>
      </w:r>
      <w:r>
        <w:rPr>
          <w:spacing w:val="-1"/>
          <w:sz w:val="20"/>
        </w:rPr>
        <w:t> </w:t>
      </w:r>
      <w:r>
        <w:rPr>
          <w:sz w:val="20"/>
        </w:rPr>
        <w:t>consecución</w:t>
      </w:r>
      <w:r>
        <w:rPr>
          <w:spacing w:val="-2"/>
          <w:sz w:val="20"/>
        </w:rPr>
        <w:t> </w:t>
      </w:r>
      <w:r>
        <w:rPr>
          <w:sz w:val="20"/>
        </w:rPr>
        <w:t>de</w:t>
      </w:r>
      <w:r>
        <w:rPr>
          <w:spacing w:val="-2"/>
          <w:sz w:val="20"/>
        </w:rPr>
        <w:t> </w:t>
      </w:r>
      <w:r>
        <w:rPr>
          <w:sz w:val="20"/>
        </w:rPr>
        <w:t>los</w:t>
      </w:r>
      <w:r>
        <w:rPr>
          <w:spacing w:val="-1"/>
          <w:sz w:val="20"/>
        </w:rPr>
        <w:t> </w:t>
      </w:r>
      <w:r>
        <w:rPr>
          <w:sz w:val="20"/>
        </w:rPr>
        <w:t>fines</w:t>
      </w:r>
      <w:r>
        <w:rPr>
          <w:spacing w:val="-2"/>
          <w:sz w:val="20"/>
        </w:rPr>
        <w:t> </w:t>
      </w:r>
      <w:r>
        <w:rPr>
          <w:sz w:val="20"/>
        </w:rPr>
        <w:t>de</w:t>
      </w:r>
      <w:r>
        <w:rPr>
          <w:spacing w:val="-2"/>
          <w:sz w:val="20"/>
        </w:rPr>
        <w:t> </w:t>
      </w:r>
      <w:r>
        <w:rPr>
          <w:sz w:val="20"/>
        </w:rPr>
        <w:t>la</w:t>
      </w:r>
      <w:r>
        <w:rPr>
          <w:spacing w:val="-1"/>
          <w:sz w:val="20"/>
        </w:rPr>
        <w:t> </w:t>
      </w:r>
      <w:r>
        <w:rPr>
          <w:spacing w:val="-2"/>
          <w:sz w:val="20"/>
        </w:rPr>
        <w:t>asociación.</w:t>
      </w:r>
    </w:p>
    <w:p>
      <w:pPr>
        <w:pStyle w:val="ListParagraph"/>
        <w:numPr>
          <w:ilvl w:val="1"/>
          <w:numId w:val="12"/>
        </w:numPr>
        <w:tabs>
          <w:tab w:pos="705" w:val="left" w:leader="none"/>
        </w:tabs>
        <w:spacing w:line="249" w:lineRule="auto" w:before="10" w:after="0"/>
        <w:ind w:left="114" w:right="112" w:firstLine="340"/>
        <w:jc w:val="left"/>
        <w:rPr>
          <w:sz w:val="20"/>
        </w:rPr>
      </w:pPr>
      <w:r>
        <w:rPr>
          <w:sz w:val="20"/>
        </w:rPr>
        <w:t>Contribuir al sostenimiento de los gastos de la asociación conforme se determine en los estatutos.</w:t>
      </w:r>
    </w:p>
    <w:p>
      <w:pPr>
        <w:pStyle w:val="ListParagraph"/>
        <w:numPr>
          <w:ilvl w:val="1"/>
          <w:numId w:val="12"/>
        </w:numPr>
        <w:tabs>
          <w:tab w:pos="762" w:val="left" w:leader="none"/>
        </w:tabs>
        <w:spacing w:line="249" w:lineRule="auto" w:before="2" w:after="0"/>
        <w:ind w:left="114" w:right="112" w:firstLine="340"/>
        <w:jc w:val="left"/>
        <w:rPr>
          <w:sz w:val="20"/>
        </w:rPr>
      </w:pPr>
      <w:r>
        <w:rPr>
          <w:sz w:val="20"/>
        </w:rPr>
        <w:t>Acatar</w:t>
      </w:r>
      <w:r>
        <w:rPr>
          <w:spacing w:val="80"/>
          <w:sz w:val="20"/>
        </w:rPr>
        <w:t> </w:t>
      </w:r>
      <w:r>
        <w:rPr>
          <w:sz w:val="20"/>
        </w:rPr>
        <w:t>y</w:t>
      </w:r>
      <w:r>
        <w:rPr>
          <w:spacing w:val="80"/>
          <w:sz w:val="20"/>
        </w:rPr>
        <w:t> </w:t>
      </w:r>
      <w:r>
        <w:rPr>
          <w:sz w:val="20"/>
        </w:rPr>
        <w:t>cumplir</w:t>
      </w:r>
      <w:r>
        <w:rPr>
          <w:spacing w:val="80"/>
          <w:sz w:val="20"/>
        </w:rPr>
        <w:t> </w:t>
      </w:r>
      <w:r>
        <w:rPr>
          <w:sz w:val="20"/>
        </w:rPr>
        <w:t>los</w:t>
      </w:r>
      <w:r>
        <w:rPr>
          <w:spacing w:val="80"/>
          <w:sz w:val="20"/>
        </w:rPr>
        <w:t> </w:t>
      </w:r>
      <w:r>
        <w:rPr>
          <w:sz w:val="20"/>
        </w:rPr>
        <w:t>acuerdos</w:t>
      </w:r>
      <w:r>
        <w:rPr>
          <w:spacing w:val="80"/>
          <w:sz w:val="20"/>
        </w:rPr>
        <w:t> </w:t>
      </w:r>
      <w:r>
        <w:rPr>
          <w:sz w:val="20"/>
        </w:rPr>
        <w:t>válidamente</w:t>
      </w:r>
      <w:r>
        <w:rPr>
          <w:spacing w:val="80"/>
          <w:sz w:val="20"/>
        </w:rPr>
        <w:t> </w:t>
      </w:r>
      <w:r>
        <w:rPr>
          <w:sz w:val="20"/>
        </w:rPr>
        <w:t>adoptados</w:t>
      </w:r>
      <w:r>
        <w:rPr>
          <w:spacing w:val="80"/>
          <w:sz w:val="20"/>
        </w:rPr>
        <w:t> </w:t>
      </w:r>
      <w:r>
        <w:rPr>
          <w:sz w:val="20"/>
        </w:rPr>
        <w:t>por</w:t>
      </w:r>
      <w:r>
        <w:rPr>
          <w:spacing w:val="80"/>
          <w:sz w:val="20"/>
        </w:rPr>
        <w:t> </w:t>
      </w:r>
      <w:r>
        <w:rPr>
          <w:sz w:val="20"/>
        </w:rPr>
        <w:t>los</w:t>
      </w:r>
      <w:r>
        <w:rPr>
          <w:spacing w:val="80"/>
          <w:sz w:val="20"/>
        </w:rPr>
        <w:t> </w:t>
      </w:r>
      <w:r>
        <w:rPr>
          <w:sz w:val="20"/>
        </w:rPr>
        <w:t>órganos</w:t>
      </w:r>
      <w:r>
        <w:rPr>
          <w:spacing w:val="80"/>
          <w:sz w:val="20"/>
        </w:rPr>
        <w:t> </w:t>
      </w:r>
      <w:r>
        <w:rPr>
          <w:sz w:val="20"/>
        </w:rPr>
        <w:t>de</w:t>
      </w:r>
      <w:r>
        <w:rPr>
          <w:spacing w:val="80"/>
          <w:sz w:val="20"/>
        </w:rPr>
        <w:t> </w:t>
      </w:r>
      <w:r>
        <w:rPr>
          <w:sz w:val="20"/>
        </w:rPr>
        <w:t>la </w:t>
      </w:r>
      <w:r>
        <w:rPr>
          <w:spacing w:val="-2"/>
          <w:sz w:val="20"/>
        </w:rPr>
        <w:t>asociación.</w:t>
      </w:r>
    </w:p>
    <w:p>
      <w:pPr>
        <w:pStyle w:val="ListParagraph"/>
        <w:numPr>
          <w:ilvl w:val="1"/>
          <w:numId w:val="12"/>
        </w:numPr>
        <w:tabs>
          <w:tab w:pos="687" w:val="left" w:leader="none"/>
        </w:tabs>
        <w:spacing w:line="240" w:lineRule="auto" w:before="1" w:after="0"/>
        <w:ind w:left="687" w:right="0" w:hanging="233"/>
        <w:jc w:val="left"/>
        <w:rPr>
          <w:sz w:val="20"/>
        </w:rPr>
      </w:pPr>
      <w:r>
        <w:rPr>
          <w:sz w:val="20"/>
        </w:rPr>
        <w:t>Los</w:t>
      </w:r>
      <w:r>
        <w:rPr>
          <w:spacing w:val="-1"/>
          <w:sz w:val="20"/>
        </w:rPr>
        <w:t> </w:t>
      </w:r>
      <w:r>
        <w:rPr>
          <w:sz w:val="20"/>
        </w:rPr>
        <w:t>demás previstos en las disposiciones </w:t>
      </w:r>
      <w:r>
        <w:rPr>
          <w:spacing w:val="-2"/>
          <w:sz w:val="20"/>
        </w:rPr>
        <w:t>estatutarias.</w:t>
      </w:r>
    </w:p>
    <w:p>
      <w:pPr>
        <w:pStyle w:val="BodyText"/>
        <w:spacing w:before="13"/>
        <w:ind w:left="0" w:firstLine="0"/>
      </w:pPr>
    </w:p>
    <w:p>
      <w:pPr>
        <w:spacing w:before="0"/>
        <w:ind w:left="114" w:right="0" w:firstLine="0"/>
        <w:jc w:val="both"/>
        <w:rPr>
          <w:i/>
          <w:sz w:val="20"/>
        </w:rPr>
      </w:pPr>
      <w:bookmarkStart w:name="Artículo 16. Infracciones." w:id="20"/>
      <w:bookmarkEnd w:id="20"/>
      <w:r>
        <w:rPr/>
      </w:r>
      <w:r>
        <w:rPr>
          <w:b/>
          <w:sz w:val="20"/>
        </w:rPr>
        <w:t>Artículo</w:t>
      </w:r>
      <w:r>
        <w:rPr>
          <w:b/>
          <w:spacing w:val="-2"/>
          <w:sz w:val="20"/>
        </w:rPr>
        <w:t> </w:t>
      </w:r>
      <w:r>
        <w:rPr>
          <w:b/>
          <w:sz w:val="20"/>
        </w:rPr>
        <w:t>16.</w:t>
      </w:r>
      <w:r>
        <w:rPr>
          <w:b/>
          <w:spacing w:val="54"/>
          <w:sz w:val="20"/>
        </w:rPr>
        <w:t> </w:t>
      </w:r>
      <w:r>
        <w:rPr>
          <w:i/>
          <w:spacing w:val="-2"/>
          <w:sz w:val="20"/>
        </w:rPr>
        <w:t>Infracciones.</w:t>
      </w:r>
    </w:p>
    <w:p>
      <w:pPr>
        <w:pStyle w:val="ListParagraph"/>
        <w:numPr>
          <w:ilvl w:val="0"/>
          <w:numId w:val="13"/>
        </w:numPr>
        <w:tabs>
          <w:tab w:pos="768" w:val="left" w:leader="none"/>
        </w:tabs>
        <w:spacing w:line="249" w:lineRule="auto" w:before="118" w:after="0"/>
        <w:ind w:left="114" w:right="111" w:firstLine="340"/>
        <w:jc w:val="both"/>
        <w:rPr>
          <w:sz w:val="20"/>
        </w:rPr>
      </w:pPr>
      <w:r>
        <w:rPr>
          <w:sz w:val="20"/>
        </w:rPr>
        <w:t>Sólo constituyen infracciones disciplinarias las determinadas en los estatutos, fundadas en el incumplimiento de los deberes de los asociados.</w:t>
      </w:r>
    </w:p>
    <w:p>
      <w:pPr>
        <w:pStyle w:val="ListParagraph"/>
        <w:numPr>
          <w:ilvl w:val="0"/>
          <w:numId w:val="13"/>
        </w:numPr>
        <w:tabs>
          <w:tab w:pos="683" w:val="left" w:leader="none"/>
        </w:tabs>
        <w:spacing w:line="249" w:lineRule="auto" w:before="1" w:after="0"/>
        <w:ind w:left="114" w:right="111" w:firstLine="340"/>
        <w:jc w:val="both"/>
        <w:rPr>
          <w:sz w:val="20"/>
        </w:rPr>
      </w:pPr>
      <w:r>
        <w:rPr>
          <w:sz w:val="20"/>
        </w:rPr>
        <w:t>Es de aplicación al régimen disciplinario de las asociaciones el principio constitucional de irretroactividad de las disposiciones sancionadoras no favorables o restrictivas de derechos individuales.</w:t>
      </w:r>
    </w:p>
    <w:p>
      <w:pPr>
        <w:pStyle w:val="ListParagraph"/>
        <w:numPr>
          <w:ilvl w:val="0"/>
          <w:numId w:val="13"/>
        </w:numPr>
        <w:tabs>
          <w:tab w:pos="716" w:val="left" w:leader="none"/>
        </w:tabs>
        <w:spacing w:line="249" w:lineRule="auto" w:before="3" w:after="0"/>
        <w:ind w:left="114" w:right="115" w:firstLine="340"/>
        <w:jc w:val="both"/>
        <w:rPr>
          <w:sz w:val="20"/>
        </w:rPr>
      </w:pPr>
      <w:r>
        <w:rPr>
          <w:sz w:val="20"/>
        </w:rPr>
        <w:t>Los estatutos contemplarán los plazos de prescripción de las infracciones sin que excedan de tres años.</w:t>
      </w:r>
    </w:p>
    <w:p>
      <w:pPr>
        <w:pStyle w:val="BodyText"/>
        <w:spacing w:before="4"/>
        <w:ind w:left="0" w:firstLine="0"/>
      </w:pPr>
    </w:p>
    <w:p>
      <w:pPr>
        <w:spacing w:before="0"/>
        <w:ind w:left="114" w:right="0" w:firstLine="0"/>
        <w:jc w:val="both"/>
        <w:rPr>
          <w:i/>
          <w:sz w:val="20"/>
        </w:rPr>
      </w:pPr>
      <w:bookmarkStart w:name="Artículo 17. Sanciones." w:id="21"/>
      <w:bookmarkEnd w:id="21"/>
      <w:r>
        <w:rPr/>
      </w:r>
      <w:r>
        <w:rPr>
          <w:b/>
          <w:sz w:val="20"/>
        </w:rPr>
        <w:t>Artículo 17.</w:t>
      </w:r>
      <w:r>
        <w:rPr>
          <w:b/>
          <w:spacing w:val="54"/>
          <w:sz w:val="20"/>
        </w:rPr>
        <w:t> </w:t>
      </w:r>
      <w:r>
        <w:rPr>
          <w:i/>
          <w:spacing w:val="-2"/>
          <w:sz w:val="20"/>
        </w:rPr>
        <w:t>Sanciones.</w:t>
      </w:r>
    </w:p>
    <w:p>
      <w:pPr>
        <w:pStyle w:val="ListParagraph"/>
        <w:numPr>
          <w:ilvl w:val="0"/>
          <w:numId w:val="14"/>
        </w:numPr>
        <w:tabs>
          <w:tab w:pos="676" w:val="left" w:leader="none"/>
        </w:tabs>
        <w:spacing w:line="240" w:lineRule="auto" w:before="118" w:after="0"/>
        <w:ind w:left="676" w:right="0" w:hanging="222"/>
        <w:jc w:val="left"/>
        <w:rPr>
          <w:sz w:val="20"/>
        </w:rPr>
      </w:pPr>
      <w:r>
        <w:rPr>
          <w:sz w:val="20"/>
        </w:rPr>
        <w:t>Las</w:t>
      </w:r>
      <w:r>
        <w:rPr>
          <w:spacing w:val="-1"/>
          <w:sz w:val="20"/>
        </w:rPr>
        <w:t> </w:t>
      </w:r>
      <w:r>
        <w:rPr>
          <w:sz w:val="20"/>
        </w:rPr>
        <w:t>sanciones</w:t>
      </w:r>
      <w:r>
        <w:rPr>
          <w:spacing w:val="-1"/>
          <w:sz w:val="20"/>
        </w:rPr>
        <w:t> </w:t>
      </w:r>
      <w:r>
        <w:rPr>
          <w:sz w:val="20"/>
        </w:rPr>
        <w:t>disciplinarias</w:t>
      </w:r>
      <w:r>
        <w:rPr>
          <w:spacing w:val="-1"/>
          <w:sz w:val="20"/>
        </w:rPr>
        <w:t> </w:t>
      </w:r>
      <w:r>
        <w:rPr>
          <w:sz w:val="20"/>
        </w:rPr>
        <w:t>estarán</w:t>
      </w:r>
      <w:r>
        <w:rPr>
          <w:spacing w:val="-1"/>
          <w:sz w:val="20"/>
        </w:rPr>
        <w:t> </w:t>
      </w:r>
      <w:r>
        <w:rPr>
          <w:sz w:val="20"/>
        </w:rPr>
        <w:t>determinadas</w:t>
      </w:r>
      <w:r>
        <w:rPr>
          <w:spacing w:val="-1"/>
          <w:sz w:val="20"/>
        </w:rPr>
        <w:t> </w:t>
      </w:r>
      <w:r>
        <w:rPr>
          <w:sz w:val="20"/>
        </w:rPr>
        <w:t>en</w:t>
      </w:r>
      <w:r>
        <w:rPr>
          <w:spacing w:val="-1"/>
          <w:sz w:val="20"/>
        </w:rPr>
        <w:t> </w:t>
      </w:r>
      <w:r>
        <w:rPr>
          <w:sz w:val="20"/>
        </w:rPr>
        <w:t>los</w:t>
      </w:r>
      <w:r>
        <w:rPr>
          <w:spacing w:val="-1"/>
          <w:sz w:val="20"/>
        </w:rPr>
        <w:t> </w:t>
      </w:r>
      <w:r>
        <w:rPr>
          <w:spacing w:val="-2"/>
          <w:sz w:val="20"/>
        </w:rPr>
        <w:t>estatutos.</w:t>
      </w:r>
    </w:p>
    <w:p>
      <w:pPr>
        <w:pStyle w:val="ListParagraph"/>
        <w:numPr>
          <w:ilvl w:val="0"/>
          <w:numId w:val="14"/>
        </w:numPr>
        <w:tabs>
          <w:tab w:pos="702" w:val="left" w:leader="none"/>
        </w:tabs>
        <w:spacing w:line="249" w:lineRule="auto" w:before="10" w:after="0"/>
        <w:ind w:left="114" w:right="113" w:firstLine="340"/>
        <w:jc w:val="left"/>
        <w:rPr>
          <w:sz w:val="20"/>
        </w:rPr>
      </w:pPr>
      <w:r>
        <w:rPr>
          <w:sz w:val="20"/>
        </w:rPr>
        <w:t>En la imposición de sanciones se deberá guardar la debida proporcionalidad con la</w:t>
      </w:r>
      <w:r>
        <w:rPr>
          <w:spacing w:val="80"/>
          <w:sz w:val="20"/>
        </w:rPr>
        <w:t> </w:t>
      </w:r>
      <w:r>
        <w:rPr>
          <w:sz w:val="20"/>
        </w:rPr>
        <w:t>gravedad de la infracción.</w:t>
      </w:r>
    </w:p>
    <w:p>
      <w:pPr>
        <w:pStyle w:val="ListParagraph"/>
        <w:numPr>
          <w:ilvl w:val="0"/>
          <w:numId w:val="14"/>
        </w:numPr>
        <w:tabs>
          <w:tab w:pos="676" w:val="left" w:leader="none"/>
        </w:tabs>
        <w:spacing w:line="240" w:lineRule="auto" w:before="1" w:after="0"/>
        <w:ind w:left="676" w:right="0" w:hanging="222"/>
        <w:jc w:val="left"/>
        <w:rPr>
          <w:sz w:val="20"/>
        </w:rPr>
      </w:pPr>
      <w:r>
        <w:rPr>
          <w:sz w:val="20"/>
        </w:rPr>
        <w:t>Las</w:t>
      </w:r>
      <w:r>
        <w:rPr>
          <w:spacing w:val="-1"/>
          <w:sz w:val="20"/>
        </w:rPr>
        <w:t> </w:t>
      </w:r>
      <w:r>
        <w:rPr>
          <w:sz w:val="20"/>
        </w:rPr>
        <w:t>decisiones</w:t>
      </w:r>
      <w:r>
        <w:rPr>
          <w:spacing w:val="-1"/>
          <w:sz w:val="20"/>
        </w:rPr>
        <w:t> </w:t>
      </w:r>
      <w:r>
        <w:rPr>
          <w:sz w:val="20"/>
        </w:rPr>
        <w:t>sancionadoras</w:t>
      </w:r>
      <w:r>
        <w:rPr>
          <w:spacing w:val="-1"/>
          <w:sz w:val="20"/>
        </w:rPr>
        <w:t> </w:t>
      </w:r>
      <w:r>
        <w:rPr>
          <w:sz w:val="20"/>
        </w:rPr>
        <w:t>serán</w:t>
      </w:r>
      <w:r>
        <w:rPr>
          <w:spacing w:val="-1"/>
          <w:sz w:val="20"/>
        </w:rPr>
        <w:t> </w:t>
      </w:r>
      <w:r>
        <w:rPr>
          <w:spacing w:val="-2"/>
          <w:sz w:val="20"/>
        </w:rPr>
        <w:t>motivadas.</w:t>
      </w:r>
    </w:p>
    <w:p>
      <w:pPr>
        <w:pStyle w:val="ListParagraph"/>
        <w:spacing w:after="0" w:line="240" w:lineRule="auto"/>
        <w:jc w:val="left"/>
        <w:rPr>
          <w:sz w:val="20"/>
        </w:rPr>
        <w:sectPr>
          <w:pgSz w:w="11910" w:h="16840"/>
          <w:pgMar w:header="289" w:footer="530" w:top="1200" w:bottom="760" w:left="1700" w:right="1700"/>
        </w:sectPr>
      </w:pPr>
    </w:p>
    <w:p>
      <w:pPr>
        <w:pStyle w:val="BodyText"/>
        <w:spacing w:before="0"/>
        <w:ind w:left="0" w:firstLine="0"/>
      </w:pPr>
    </w:p>
    <w:p>
      <w:pPr>
        <w:pStyle w:val="BodyText"/>
        <w:spacing w:before="9"/>
        <w:ind w:left="0" w:firstLine="0"/>
      </w:pPr>
    </w:p>
    <w:p>
      <w:pPr>
        <w:pStyle w:val="ListParagraph"/>
        <w:numPr>
          <w:ilvl w:val="0"/>
          <w:numId w:val="14"/>
        </w:numPr>
        <w:tabs>
          <w:tab w:pos="730" w:val="left" w:leader="none"/>
        </w:tabs>
        <w:spacing w:line="249" w:lineRule="auto" w:before="0" w:after="0"/>
        <w:ind w:left="114" w:right="112" w:firstLine="340"/>
        <w:jc w:val="left"/>
        <w:rPr>
          <w:sz w:val="20"/>
        </w:rPr>
      </w:pPr>
      <w:r>
        <w:rPr>
          <w:sz w:val="20"/>
        </w:rPr>
        <w:t>Los</w:t>
      </w:r>
      <w:r>
        <w:rPr>
          <w:spacing w:val="40"/>
          <w:sz w:val="20"/>
        </w:rPr>
        <w:t> </w:t>
      </w:r>
      <w:r>
        <w:rPr>
          <w:sz w:val="20"/>
        </w:rPr>
        <w:t>estatutos</w:t>
      </w:r>
      <w:r>
        <w:rPr>
          <w:spacing w:val="40"/>
          <w:sz w:val="20"/>
        </w:rPr>
        <w:t> </w:t>
      </w:r>
      <w:r>
        <w:rPr>
          <w:sz w:val="20"/>
        </w:rPr>
        <w:t>contemplarán</w:t>
      </w:r>
      <w:r>
        <w:rPr>
          <w:spacing w:val="40"/>
          <w:sz w:val="20"/>
        </w:rPr>
        <w:t> </w:t>
      </w:r>
      <w:r>
        <w:rPr>
          <w:sz w:val="20"/>
        </w:rPr>
        <w:t>los</w:t>
      </w:r>
      <w:r>
        <w:rPr>
          <w:spacing w:val="40"/>
          <w:sz w:val="20"/>
        </w:rPr>
        <w:t> </w:t>
      </w:r>
      <w:r>
        <w:rPr>
          <w:sz w:val="20"/>
        </w:rPr>
        <w:t>plazos</w:t>
      </w:r>
      <w:r>
        <w:rPr>
          <w:spacing w:val="40"/>
          <w:sz w:val="20"/>
        </w:rPr>
        <w:t> </w:t>
      </w:r>
      <w:r>
        <w:rPr>
          <w:sz w:val="20"/>
        </w:rPr>
        <w:t>de</w:t>
      </w:r>
      <w:r>
        <w:rPr>
          <w:spacing w:val="40"/>
          <w:sz w:val="20"/>
        </w:rPr>
        <w:t> </w:t>
      </w:r>
      <w:r>
        <w:rPr>
          <w:sz w:val="20"/>
        </w:rPr>
        <w:t>prescripción</w:t>
      </w:r>
      <w:r>
        <w:rPr>
          <w:spacing w:val="40"/>
          <w:sz w:val="20"/>
        </w:rPr>
        <w:t> </w:t>
      </w:r>
      <w:r>
        <w:rPr>
          <w:sz w:val="20"/>
        </w:rPr>
        <w:t>de</w:t>
      </w:r>
      <w:r>
        <w:rPr>
          <w:spacing w:val="40"/>
          <w:sz w:val="20"/>
        </w:rPr>
        <w:t> </w:t>
      </w:r>
      <w:r>
        <w:rPr>
          <w:sz w:val="20"/>
        </w:rPr>
        <w:t>las</w:t>
      </w:r>
      <w:r>
        <w:rPr>
          <w:spacing w:val="40"/>
          <w:sz w:val="20"/>
        </w:rPr>
        <w:t> </w:t>
      </w:r>
      <w:r>
        <w:rPr>
          <w:sz w:val="20"/>
        </w:rPr>
        <w:t>sanciones</w:t>
      </w:r>
      <w:r>
        <w:rPr>
          <w:spacing w:val="40"/>
          <w:sz w:val="20"/>
        </w:rPr>
        <w:t> </w:t>
      </w:r>
      <w:r>
        <w:rPr>
          <w:sz w:val="20"/>
        </w:rPr>
        <w:t>sin</w:t>
      </w:r>
      <w:r>
        <w:rPr>
          <w:spacing w:val="40"/>
          <w:sz w:val="20"/>
        </w:rPr>
        <w:t> </w:t>
      </w:r>
      <w:r>
        <w:rPr>
          <w:sz w:val="20"/>
        </w:rPr>
        <w:t>que excedan de tres años.</w:t>
      </w:r>
    </w:p>
    <w:p>
      <w:pPr>
        <w:pStyle w:val="BodyText"/>
        <w:spacing w:before="4"/>
        <w:ind w:left="0" w:firstLine="0"/>
      </w:pPr>
    </w:p>
    <w:p>
      <w:pPr>
        <w:spacing w:before="0"/>
        <w:ind w:left="114" w:right="0" w:firstLine="0"/>
        <w:jc w:val="both"/>
        <w:rPr>
          <w:i/>
          <w:sz w:val="20"/>
        </w:rPr>
      </w:pPr>
      <w:bookmarkStart w:name="Artículo 18. Procedimiento disciplinario" w:id="22"/>
      <w:bookmarkEnd w:id="22"/>
      <w:r>
        <w:rPr/>
      </w:r>
      <w:r>
        <w:rPr>
          <w:b/>
          <w:sz w:val="20"/>
        </w:rPr>
        <w:t>Artículo</w:t>
      </w:r>
      <w:r>
        <w:rPr>
          <w:b/>
          <w:spacing w:val="-4"/>
          <w:sz w:val="20"/>
        </w:rPr>
        <w:t> </w:t>
      </w:r>
      <w:r>
        <w:rPr>
          <w:b/>
          <w:sz w:val="20"/>
        </w:rPr>
        <w:t>18.</w:t>
      </w:r>
      <w:r>
        <w:rPr>
          <w:b/>
          <w:spacing w:val="49"/>
          <w:sz w:val="20"/>
        </w:rPr>
        <w:t> </w:t>
      </w:r>
      <w:r>
        <w:rPr>
          <w:i/>
          <w:sz w:val="20"/>
        </w:rPr>
        <w:t>Procedimiento</w:t>
      </w:r>
      <w:r>
        <w:rPr>
          <w:i/>
          <w:spacing w:val="-3"/>
          <w:sz w:val="20"/>
        </w:rPr>
        <w:t> </w:t>
      </w:r>
      <w:r>
        <w:rPr>
          <w:i/>
          <w:spacing w:val="-2"/>
          <w:sz w:val="20"/>
        </w:rPr>
        <w:t>disciplinario.</w:t>
      </w:r>
    </w:p>
    <w:p>
      <w:pPr>
        <w:pStyle w:val="BodyText"/>
        <w:spacing w:line="249" w:lineRule="auto" w:before="118"/>
        <w:ind w:right="111"/>
        <w:jc w:val="both"/>
      </w:pPr>
      <w:r>
        <w:rPr/>
        <w:t>No se podrán imponer sanciones sin la tramitación del procedimiento disciplinario</w:t>
      </w:r>
      <w:r>
        <w:rPr>
          <w:spacing w:val="40"/>
        </w:rPr>
        <w:t> </w:t>
      </w:r>
      <w:r>
        <w:rPr/>
        <w:t>previsto en los estatutos, instruido por órgano diferente al competente para resolverlo y que garantice los derechos de los imputados a ser informados de la acusación y a formular alegaciones frente a la misma.</w:t>
      </w:r>
    </w:p>
    <w:p>
      <w:pPr>
        <w:pStyle w:val="BodyText"/>
        <w:spacing w:before="119"/>
        <w:ind w:left="0" w:firstLine="0"/>
      </w:pPr>
    </w:p>
    <w:p>
      <w:pPr>
        <w:pStyle w:val="BodyText"/>
        <w:spacing w:before="0"/>
        <w:ind w:left="1" w:right="1" w:firstLine="0"/>
        <w:jc w:val="center"/>
      </w:pPr>
      <w:bookmarkStart w:name="CAPÍTULO III. Organización" w:id="23"/>
      <w:bookmarkEnd w:id="23"/>
      <w:r>
        <w:rPr/>
      </w:r>
      <w:r>
        <w:rPr/>
        <w:t>CAPÍTULO </w:t>
      </w:r>
      <w:r>
        <w:rPr>
          <w:spacing w:val="-5"/>
        </w:rPr>
        <w:t>III</w:t>
      </w:r>
    </w:p>
    <w:p>
      <w:pPr>
        <w:pStyle w:val="Heading1"/>
        <w:spacing w:before="124"/>
      </w:pPr>
      <w:r>
        <w:rPr>
          <w:spacing w:val="-2"/>
        </w:rPr>
        <w:t>Organización</w:t>
      </w:r>
    </w:p>
    <w:p>
      <w:pPr>
        <w:pStyle w:val="BodyText"/>
        <w:spacing w:before="6"/>
        <w:ind w:left="0" w:firstLine="0"/>
        <w:rPr>
          <w:b/>
        </w:rPr>
      </w:pPr>
    </w:p>
    <w:p>
      <w:pPr>
        <w:spacing w:before="0"/>
        <w:ind w:left="114" w:right="0" w:firstLine="0"/>
        <w:jc w:val="both"/>
        <w:rPr>
          <w:i/>
          <w:sz w:val="20"/>
        </w:rPr>
      </w:pPr>
      <w:bookmarkStart w:name="Artículo 19. Órganos." w:id="24"/>
      <w:bookmarkEnd w:id="24"/>
      <w:r>
        <w:rPr/>
      </w:r>
      <w:r>
        <w:rPr>
          <w:b/>
          <w:sz w:val="20"/>
        </w:rPr>
        <w:t>Artículo 19.</w:t>
      </w:r>
      <w:r>
        <w:rPr>
          <w:b/>
          <w:spacing w:val="54"/>
          <w:sz w:val="20"/>
        </w:rPr>
        <w:t> </w:t>
      </w:r>
      <w:r>
        <w:rPr>
          <w:i/>
          <w:spacing w:val="-2"/>
          <w:sz w:val="20"/>
        </w:rPr>
        <w:t>Órganos.</w:t>
      </w:r>
    </w:p>
    <w:p>
      <w:pPr>
        <w:pStyle w:val="ListParagraph"/>
        <w:numPr>
          <w:ilvl w:val="0"/>
          <w:numId w:val="15"/>
        </w:numPr>
        <w:tabs>
          <w:tab w:pos="676" w:val="left" w:leader="none"/>
        </w:tabs>
        <w:spacing w:line="240" w:lineRule="auto" w:before="118" w:after="0"/>
        <w:ind w:left="676" w:right="0" w:hanging="222"/>
        <w:jc w:val="left"/>
        <w:rPr>
          <w:sz w:val="20"/>
        </w:rPr>
      </w:pPr>
      <w:r>
        <w:rPr>
          <w:sz w:val="20"/>
        </w:rPr>
        <w:t>La</w:t>
      </w:r>
      <w:r>
        <w:rPr>
          <w:spacing w:val="-3"/>
          <w:sz w:val="20"/>
        </w:rPr>
        <w:t> </w:t>
      </w:r>
      <w:r>
        <w:rPr>
          <w:sz w:val="20"/>
        </w:rPr>
        <w:t>organización</w:t>
      </w:r>
      <w:r>
        <w:rPr>
          <w:spacing w:val="-2"/>
          <w:sz w:val="20"/>
        </w:rPr>
        <w:t> </w:t>
      </w:r>
      <w:r>
        <w:rPr>
          <w:sz w:val="20"/>
        </w:rPr>
        <w:t>de</w:t>
      </w:r>
      <w:r>
        <w:rPr>
          <w:spacing w:val="-3"/>
          <w:sz w:val="20"/>
        </w:rPr>
        <w:t> </w:t>
      </w:r>
      <w:r>
        <w:rPr>
          <w:sz w:val="20"/>
        </w:rPr>
        <w:t>la</w:t>
      </w:r>
      <w:r>
        <w:rPr>
          <w:spacing w:val="-2"/>
          <w:sz w:val="20"/>
        </w:rPr>
        <w:t> </w:t>
      </w:r>
      <w:r>
        <w:rPr>
          <w:sz w:val="20"/>
        </w:rPr>
        <w:t>asociación</w:t>
      </w:r>
      <w:r>
        <w:rPr>
          <w:spacing w:val="-2"/>
          <w:sz w:val="20"/>
        </w:rPr>
        <w:t> </w:t>
      </w:r>
      <w:r>
        <w:rPr>
          <w:sz w:val="20"/>
        </w:rPr>
        <w:t>contendrá,</w:t>
      </w:r>
      <w:r>
        <w:rPr>
          <w:spacing w:val="-3"/>
          <w:sz w:val="20"/>
        </w:rPr>
        <w:t> </w:t>
      </w:r>
      <w:r>
        <w:rPr>
          <w:sz w:val="20"/>
        </w:rPr>
        <w:t>al</w:t>
      </w:r>
      <w:r>
        <w:rPr>
          <w:spacing w:val="-2"/>
          <w:sz w:val="20"/>
        </w:rPr>
        <w:t> </w:t>
      </w:r>
      <w:r>
        <w:rPr>
          <w:sz w:val="20"/>
        </w:rPr>
        <w:t>menos,</w:t>
      </w:r>
      <w:r>
        <w:rPr>
          <w:spacing w:val="-3"/>
          <w:sz w:val="20"/>
        </w:rPr>
        <w:t> </w:t>
      </w:r>
      <w:r>
        <w:rPr>
          <w:sz w:val="20"/>
        </w:rPr>
        <w:t>los</w:t>
      </w:r>
      <w:r>
        <w:rPr>
          <w:spacing w:val="-2"/>
          <w:sz w:val="20"/>
        </w:rPr>
        <w:t> </w:t>
      </w:r>
      <w:r>
        <w:rPr>
          <w:sz w:val="20"/>
        </w:rPr>
        <w:t>siguientes</w:t>
      </w:r>
      <w:r>
        <w:rPr>
          <w:spacing w:val="-2"/>
          <w:sz w:val="20"/>
        </w:rPr>
        <w:t> órganos:</w:t>
      </w:r>
    </w:p>
    <w:p>
      <w:pPr>
        <w:pStyle w:val="ListParagraph"/>
        <w:numPr>
          <w:ilvl w:val="1"/>
          <w:numId w:val="15"/>
        </w:numPr>
        <w:tabs>
          <w:tab w:pos="732" w:val="left" w:leader="none"/>
        </w:tabs>
        <w:spacing w:line="249" w:lineRule="auto" w:before="130" w:after="0"/>
        <w:ind w:left="114" w:right="112" w:firstLine="340"/>
        <w:jc w:val="left"/>
        <w:rPr>
          <w:sz w:val="20"/>
        </w:rPr>
      </w:pPr>
      <w:r>
        <w:rPr>
          <w:sz w:val="20"/>
        </w:rPr>
        <w:t>La</w:t>
      </w:r>
      <w:r>
        <w:rPr>
          <w:spacing w:val="40"/>
          <w:sz w:val="20"/>
        </w:rPr>
        <w:t> </w:t>
      </w:r>
      <w:r>
        <w:rPr>
          <w:sz w:val="20"/>
        </w:rPr>
        <w:t>asamblea</w:t>
      </w:r>
      <w:r>
        <w:rPr>
          <w:spacing w:val="40"/>
          <w:sz w:val="20"/>
        </w:rPr>
        <w:t> </w:t>
      </w:r>
      <w:r>
        <w:rPr>
          <w:sz w:val="20"/>
        </w:rPr>
        <w:t>general</w:t>
      </w:r>
      <w:r>
        <w:rPr>
          <w:spacing w:val="40"/>
          <w:sz w:val="20"/>
        </w:rPr>
        <w:t> </w:t>
      </w:r>
      <w:r>
        <w:rPr>
          <w:sz w:val="20"/>
        </w:rPr>
        <w:t>de</w:t>
      </w:r>
      <w:r>
        <w:rPr>
          <w:spacing w:val="40"/>
          <w:sz w:val="20"/>
        </w:rPr>
        <w:t> </w:t>
      </w:r>
      <w:r>
        <w:rPr>
          <w:sz w:val="20"/>
        </w:rPr>
        <w:t>asociados,</w:t>
      </w:r>
      <w:r>
        <w:rPr>
          <w:spacing w:val="40"/>
          <w:sz w:val="20"/>
        </w:rPr>
        <w:t> </w:t>
      </w:r>
      <w:r>
        <w:rPr>
          <w:sz w:val="20"/>
        </w:rPr>
        <w:t>que</w:t>
      </w:r>
      <w:r>
        <w:rPr>
          <w:spacing w:val="40"/>
          <w:sz w:val="20"/>
        </w:rPr>
        <w:t> </w:t>
      </w:r>
      <w:r>
        <w:rPr>
          <w:sz w:val="20"/>
        </w:rPr>
        <w:t>es</w:t>
      </w:r>
      <w:r>
        <w:rPr>
          <w:spacing w:val="40"/>
          <w:sz w:val="20"/>
        </w:rPr>
        <w:t> </w:t>
      </w:r>
      <w:r>
        <w:rPr>
          <w:sz w:val="20"/>
        </w:rPr>
        <w:t>el</w:t>
      </w:r>
      <w:r>
        <w:rPr>
          <w:spacing w:val="40"/>
          <w:sz w:val="20"/>
        </w:rPr>
        <w:t> </w:t>
      </w:r>
      <w:r>
        <w:rPr>
          <w:sz w:val="20"/>
        </w:rPr>
        <w:t>máximo</w:t>
      </w:r>
      <w:r>
        <w:rPr>
          <w:spacing w:val="40"/>
          <w:sz w:val="20"/>
        </w:rPr>
        <w:t> </w:t>
      </w:r>
      <w:r>
        <w:rPr>
          <w:sz w:val="20"/>
        </w:rPr>
        <w:t>órgano</w:t>
      </w:r>
      <w:r>
        <w:rPr>
          <w:spacing w:val="40"/>
          <w:sz w:val="20"/>
        </w:rPr>
        <w:t> </w:t>
      </w:r>
      <w:r>
        <w:rPr>
          <w:sz w:val="20"/>
        </w:rPr>
        <w:t>de</w:t>
      </w:r>
      <w:r>
        <w:rPr>
          <w:spacing w:val="40"/>
          <w:sz w:val="20"/>
        </w:rPr>
        <w:t> </w:t>
      </w:r>
      <w:r>
        <w:rPr>
          <w:sz w:val="20"/>
        </w:rPr>
        <w:t>gobierno</w:t>
      </w:r>
      <w:r>
        <w:rPr>
          <w:spacing w:val="40"/>
          <w:sz w:val="20"/>
        </w:rPr>
        <w:t> </w:t>
      </w:r>
      <w:r>
        <w:rPr>
          <w:sz w:val="20"/>
        </w:rPr>
        <w:t>de</w:t>
      </w:r>
      <w:r>
        <w:rPr>
          <w:spacing w:val="40"/>
          <w:sz w:val="20"/>
        </w:rPr>
        <w:t> </w:t>
      </w:r>
      <w:r>
        <w:rPr>
          <w:sz w:val="20"/>
        </w:rPr>
        <w:t>la </w:t>
      </w:r>
      <w:r>
        <w:rPr>
          <w:spacing w:val="-2"/>
          <w:sz w:val="20"/>
        </w:rPr>
        <w:t>asociación.</w:t>
      </w:r>
    </w:p>
    <w:p>
      <w:pPr>
        <w:pStyle w:val="ListParagraph"/>
        <w:numPr>
          <w:ilvl w:val="1"/>
          <w:numId w:val="15"/>
        </w:numPr>
        <w:tabs>
          <w:tab w:pos="687" w:val="left" w:leader="none"/>
        </w:tabs>
        <w:spacing w:line="240" w:lineRule="auto" w:before="2" w:after="0"/>
        <w:ind w:left="687" w:right="0" w:hanging="233"/>
        <w:jc w:val="left"/>
        <w:rPr>
          <w:sz w:val="20"/>
        </w:rPr>
      </w:pPr>
      <w:r>
        <w:rPr>
          <w:sz w:val="20"/>
        </w:rPr>
        <w:t>El</w:t>
      </w:r>
      <w:r>
        <w:rPr>
          <w:spacing w:val="-3"/>
          <w:sz w:val="20"/>
        </w:rPr>
        <w:t> </w:t>
      </w:r>
      <w:r>
        <w:rPr>
          <w:sz w:val="20"/>
        </w:rPr>
        <w:t>órgano</w:t>
      </w:r>
      <w:r>
        <w:rPr>
          <w:spacing w:val="-2"/>
          <w:sz w:val="20"/>
        </w:rPr>
        <w:t> </w:t>
      </w:r>
      <w:r>
        <w:rPr>
          <w:sz w:val="20"/>
        </w:rPr>
        <w:t>de</w:t>
      </w:r>
      <w:r>
        <w:rPr>
          <w:spacing w:val="-2"/>
          <w:sz w:val="20"/>
        </w:rPr>
        <w:t> </w:t>
      </w:r>
      <w:r>
        <w:rPr>
          <w:sz w:val="20"/>
        </w:rPr>
        <w:t>representación,</w:t>
      </w:r>
      <w:r>
        <w:rPr>
          <w:spacing w:val="-2"/>
          <w:sz w:val="20"/>
        </w:rPr>
        <w:t> </w:t>
      </w:r>
      <w:r>
        <w:rPr>
          <w:sz w:val="20"/>
        </w:rPr>
        <w:t>que</w:t>
      </w:r>
      <w:r>
        <w:rPr>
          <w:spacing w:val="-3"/>
          <w:sz w:val="20"/>
        </w:rPr>
        <w:t> </w:t>
      </w:r>
      <w:r>
        <w:rPr>
          <w:sz w:val="20"/>
        </w:rPr>
        <w:t>gestiona</w:t>
      </w:r>
      <w:r>
        <w:rPr>
          <w:spacing w:val="-2"/>
          <w:sz w:val="20"/>
        </w:rPr>
        <w:t> </w:t>
      </w:r>
      <w:r>
        <w:rPr>
          <w:sz w:val="20"/>
        </w:rPr>
        <w:t>y</w:t>
      </w:r>
      <w:r>
        <w:rPr>
          <w:spacing w:val="-2"/>
          <w:sz w:val="20"/>
        </w:rPr>
        <w:t> </w:t>
      </w:r>
      <w:r>
        <w:rPr>
          <w:sz w:val="20"/>
        </w:rPr>
        <w:t>representa</w:t>
      </w:r>
      <w:r>
        <w:rPr>
          <w:spacing w:val="-2"/>
          <w:sz w:val="20"/>
        </w:rPr>
        <w:t> </w:t>
      </w:r>
      <w:r>
        <w:rPr>
          <w:sz w:val="20"/>
        </w:rPr>
        <w:t>los</w:t>
      </w:r>
      <w:r>
        <w:rPr>
          <w:spacing w:val="-3"/>
          <w:sz w:val="20"/>
        </w:rPr>
        <w:t> </w:t>
      </w:r>
      <w:r>
        <w:rPr>
          <w:sz w:val="20"/>
        </w:rPr>
        <w:t>intereses</w:t>
      </w:r>
      <w:r>
        <w:rPr>
          <w:spacing w:val="-2"/>
          <w:sz w:val="20"/>
        </w:rPr>
        <w:t> </w:t>
      </w:r>
      <w:r>
        <w:rPr>
          <w:sz w:val="20"/>
        </w:rPr>
        <w:t>de</w:t>
      </w:r>
      <w:r>
        <w:rPr>
          <w:spacing w:val="-2"/>
          <w:sz w:val="20"/>
        </w:rPr>
        <w:t> </w:t>
      </w:r>
      <w:r>
        <w:rPr>
          <w:sz w:val="20"/>
        </w:rPr>
        <w:t>la</w:t>
      </w:r>
      <w:r>
        <w:rPr>
          <w:spacing w:val="-2"/>
          <w:sz w:val="20"/>
        </w:rPr>
        <w:t> asociación.</w:t>
      </w:r>
    </w:p>
    <w:p>
      <w:pPr>
        <w:pStyle w:val="ListParagraph"/>
        <w:numPr>
          <w:ilvl w:val="0"/>
          <w:numId w:val="15"/>
        </w:numPr>
        <w:tabs>
          <w:tab w:pos="747" w:val="left" w:leader="none"/>
        </w:tabs>
        <w:spacing w:line="249" w:lineRule="auto" w:before="130" w:after="0"/>
        <w:ind w:left="114" w:right="111" w:firstLine="340"/>
        <w:jc w:val="left"/>
        <w:rPr>
          <w:sz w:val="20"/>
        </w:rPr>
      </w:pPr>
      <w:r>
        <w:rPr>
          <w:sz w:val="20"/>
        </w:rPr>
        <w:t>En</w:t>
      </w:r>
      <w:r>
        <w:rPr>
          <w:spacing w:val="69"/>
          <w:sz w:val="20"/>
        </w:rPr>
        <w:t> </w:t>
      </w:r>
      <w:r>
        <w:rPr>
          <w:sz w:val="20"/>
        </w:rPr>
        <w:t>los</w:t>
      </w:r>
      <w:r>
        <w:rPr>
          <w:spacing w:val="69"/>
          <w:sz w:val="20"/>
        </w:rPr>
        <w:t> </w:t>
      </w:r>
      <w:r>
        <w:rPr>
          <w:sz w:val="20"/>
        </w:rPr>
        <w:t>estatutos,</w:t>
      </w:r>
      <w:r>
        <w:rPr>
          <w:spacing w:val="69"/>
          <w:sz w:val="20"/>
        </w:rPr>
        <w:t> </w:t>
      </w:r>
      <w:r>
        <w:rPr>
          <w:sz w:val="20"/>
        </w:rPr>
        <w:t>y</w:t>
      </w:r>
      <w:r>
        <w:rPr>
          <w:spacing w:val="69"/>
          <w:sz w:val="20"/>
        </w:rPr>
        <w:t> </w:t>
      </w:r>
      <w:r>
        <w:rPr>
          <w:sz w:val="20"/>
        </w:rPr>
        <w:t>de</w:t>
      </w:r>
      <w:r>
        <w:rPr>
          <w:spacing w:val="69"/>
          <w:sz w:val="20"/>
        </w:rPr>
        <w:t> </w:t>
      </w:r>
      <w:r>
        <w:rPr>
          <w:sz w:val="20"/>
        </w:rPr>
        <w:t>acuerdo</w:t>
      </w:r>
      <w:r>
        <w:rPr>
          <w:spacing w:val="69"/>
          <w:sz w:val="20"/>
        </w:rPr>
        <w:t> </w:t>
      </w:r>
      <w:r>
        <w:rPr>
          <w:sz w:val="20"/>
        </w:rPr>
        <w:t>con</w:t>
      </w:r>
      <w:r>
        <w:rPr>
          <w:spacing w:val="69"/>
          <w:sz w:val="20"/>
        </w:rPr>
        <w:t> </w:t>
      </w:r>
      <w:r>
        <w:rPr>
          <w:sz w:val="20"/>
        </w:rPr>
        <w:t>éstos,</w:t>
      </w:r>
      <w:r>
        <w:rPr>
          <w:spacing w:val="69"/>
          <w:sz w:val="20"/>
        </w:rPr>
        <w:t> </w:t>
      </w:r>
      <w:r>
        <w:rPr>
          <w:sz w:val="20"/>
        </w:rPr>
        <w:t>los</w:t>
      </w:r>
      <w:r>
        <w:rPr>
          <w:spacing w:val="69"/>
          <w:sz w:val="20"/>
        </w:rPr>
        <w:t> </w:t>
      </w:r>
      <w:r>
        <w:rPr>
          <w:sz w:val="20"/>
        </w:rPr>
        <w:t>reglamentos</w:t>
      </w:r>
      <w:r>
        <w:rPr>
          <w:spacing w:val="69"/>
          <w:sz w:val="20"/>
        </w:rPr>
        <w:t> </w:t>
      </w:r>
      <w:r>
        <w:rPr>
          <w:sz w:val="20"/>
        </w:rPr>
        <w:t>internos,</w:t>
      </w:r>
      <w:r>
        <w:rPr>
          <w:spacing w:val="69"/>
          <w:sz w:val="20"/>
        </w:rPr>
        <w:t> </w:t>
      </w:r>
      <w:r>
        <w:rPr>
          <w:sz w:val="20"/>
        </w:rPr>
        <w:t>se</w:t>
      </w:r>
      <w:r>
        <w:rPr>
          <w:spacing w:val="69"/>
          <w:sz w:val="20"/>
        </w:rPr>
        <w:t> </w:t>
      </w:r>
      <w:r>
        <w:rPr>
          <w:sz w:val="20"/>
        </w:rPr>
        <w:t>podrá establecer otros órganos complementarios o auxiliares de los anteriores.</w:t>
      </w:r>
    </w:p>
    <w:p>
      <w:pPr>
        <w:pStyle w:val="BodyText"/>
        <w:spacing w:before="4"/>
        <w:ind w:left="0" w:firstLine="0"/>
      </w:pPr>
    </w:p>
    <w:p>
      <w:pPr>
        <w:pStyle w:val="Heading2"/>
      </w:pPr>
      <w:bookmarkStart w:name="Sección 1.ª Asamblea General" w:id="25"/>
      <w:bookmarkEnd w:id="25"/>
      <w:r>
        <w:rPr>
          <w:b w:val="0"/>
          <w:i w:val="0"/>
        </w:rPr>
      </w:r>
      <w:r>
        <w:rPr/>
        <w:t>Sección</w:t>
      </w:r>
      <w:r>
        <w:rPr>
          <w:spacing w:val="-3"/>
        </w:rPr>
        <w:t> </w:t>
      </w:r>
      <w:r>
        <w:rPr/>
        <w:t>1.ª</w:t>
      </w:r>
      <w:r>
        <w:rPr>
          <w:spacing w:val="-3"/>
        </w:rPr>
        <w:t> </w:t>
      </w:r>
      <w:r>
        <w:rPr/>
        <w:t>Asamblea</w:t>
      </w:r>
      <w:r>
        <w:rPr>
          <w:spacing w:val="-3"/>
        </w:rPr>
        <w:t> </w:t>
      </w:r>
      <w:r>
        <w:rPr>
          <w:spacing w:val="-2"/>
        </w:rPr>
        <w:t>General</w:t>
      </w:r>
    </w:p>
    <w:p>
      <w:pPr>
        <w:pStyle w:val="BodyText"/>
        <w:spacing w:before="7"/>
        <w:ind w:left="0" w:firstLine="0"/>
        <w:rPr>
          <w:b/>
          <w:i/>
        </w:rPr>
      </w:pPr>
    </w:p>
    <w:p>
      <w:pPr>
        <w:spacing w:before="0"/>
        <w:ind w:left="114" w:right="0" w:firstLine="0"/>
        <w:jc w:val="both"/>
        <w:rPr>
          <w:i/>
          <w:sz w:val="20"/>
        </w:rPr>
      </w:pPr>
      <w:bookmarkStart w:name="Artículo 20. Competencias." w:id="26"/>
      <w:bookmarkEnd w:id="26"/>
      <w:r>
        <w:rPr/>
      </w:r>
      <w:r>
        <w:rPr>
          <w:b/>
          <w:sz w:val="20"/>
        </w:rPr>
        <w:t>Artículo</w:t>
      </w:r>
      <w:r>
        <w:rPr>
          <w:b/>
          <w:spacing w:val="-2"/>
          <w:sz w:val="20"/>
        </w:rPr>
        <w:t> </w:t>
      </w:r>
      <w:r>
        <w:rPr>
          <w:b/>
          <w:sz w:val="20"/>
        </w:rPr>
        <w:t>20.</w:t>
      </w:r>
      <w:r>
        <w:rPr>
          <w:b/>
          <w:spacing w:val="54"/>
          <w:sz w:val="20"/>
        </w:rPr>
        <w:t> </w:t>
      </w:r>
      <w:r>
        <w:rPr>
          <w:i/>
          <w:spacing w:val="-2"/>
          <w:sz w:val="20"/>
        </w:rPr>
        <w:t>Competencias.</w:t>
      </w:r>
    </w:p>
    <w:p>
      <w:pPr>
        <w:pStyle w:val="ListParagraph"/>
        <w:numPr>
          <w:ilvl w:val="0"/>
          <w:numId w:val="16"/>
        </w:numPr>
        <w:tabs>
          <w:tab w:pos="733" w:val="left" w:leader="none"/>
        </w:tabs>
        <w:spacing w:line="249" w:lineRule="auto" w:before="117" w:after="0"/>
        <w:ind w:left="114" w:right="113" w:firstLine="340"/>
        <w:jc w:val="left"/>
        <w:rPr>
          <w:sz w:val="20"/>
        </w:rPr>
      </w:pPr>
      <w:r>
        <w:rPr>
          <w:sz w:val="20"/>
        </w:rPr>
        <w:t>Sin</w:t>
      </w:r>
      <w:r>
        <w:rPr>
          <w:spacing w:val="40"/>
          <w:sz w:val="20"/>
        </w:rPr>
        <w:t> </w:t>
      </w:r>
      <w:r>
        <w:rPr>
          <w:sz w:val="20"/>
        </w:rPr>
        <w:t>perjuicio</w:t>
      </w:r>
      <w:r>
        <w:rPr>
          <w:spacing w:val="40"/>
          <w:sz w:val="20"/>
        </w:rPr>
        <w:t> </w:t>
      </w:r>
      <w:r>
        <w:rPr>
          <w:sz w:val="20"/>
        </w:rPr>
        <w:t>de</w:t>
      </w:r>
      <w:r>
        <w:rPr>
          <w:spacing w:val="40"/>
          <w:sz w:val="20"/>
        </w:rPr>
        <w:t> </w:t>
      </w:r>
      <w:r>
        <w:rPr>
          <w:sz w:val="20"/>
        </w:rPr>
        <w:t>las</w:t>
      </w:r>
      <w:r>
        <w:rPr>
          <w:spacing w:val="40"/>
          <w:sz w:val="20"/>
        </w:rPr>
        <w:t> </w:t>
      </w:r>
      <w:r>
        <w:rPr>
          <w:sz w:val="20"/>
        </w:rPr>
        <w:t>que</w:t>
      </w:r>
      <w:r>
        <w:rPr>
          <w:spacing w:val="40"/>
          <w:sz w:val="20"/>
        </w:rPr>
        <w:t> </w:t>
      </w:r>
      <w:r>
        <w:rPr>
          <w:sz w:val="20"/>
        </w:rPr>
        <w:t>figuren</w:t>
      </w:r>
      <w:r>
        <w:rPr>
          <w:spacing w:val="40"/>
          <w:sz w:val="20"/>
        </w:rPr>
        <w:t> </w:t>
      </w:r>
      <w:r>
        <w:rPr>
          <w:sz w:val="20"/>
        </w:rPr>
        <w:t>en</w:t>
      </w:r>
      <w:r>
        <w:rPr>
          <w:spacing w:val="40"/>
          <w:sz w:val="20"/>
        </w:rPr>
        <w:t> </w:t>
      </w:r>
      <w:r>
        <w:rPr>
          <w:sz w:val="20"/>
        </w:rPr>
        <w:t>los</w:t>
      </w:r>
      <w:r>
        <w:rPr>
          <w:spacing w:val="40"/>
          <w:sz w:val="20"/>
        </w:rPr>
        <w:t> </w:t>
      </w:r>
      <w:r>
        <w:rPr>
          <w:sz w:val="20"/>
        </w:rPr>
        <w:t>estatutos,</w:t>
      </w:r>
      <w:r>
        <w:rPr>
          <w:spacing w:val="40"/>
          <w:sz w:val="20"/>
        </w:rPr>
        <w:t> </w:t>
      </w:r>
      <w:r>
        <w:rPr>
          <w:sz w:val="20"/>
        </w:rPr>
        <w:t>la</w:t>
      </w:r>
      <w:r>
        <w:rPr>
          <w:spacing w:val="40"/>
          <w:sz w:val="20"/>
        </w:rPr>
        <w:t> </w:t>
      </w:r>
      <w:r>
        <w:rPr>
          <w:sz w:val="20"/>
        </w:rPr>
        <w:t>asamblea</w:t>
      </w:r>
      <w:r>
        <w:rPr>
          <w:spacing w:val="40"/>
          <w:sz w:val="20"/>
        </w:rPr>
        <w:t> </w:t>
      </w:r>
      <w:r>
        <w:rPr>
          <w:sz w:val="20"/>
        </w:rPr>
        <w:t>general</w:t>
      </w:r>
      <w:r>
        <w:rPr>
          <w:spacing w:val="40"/>
          <w:sz w:val="20"/>
        </w:rPr>
        <w:t> </w:t>
      </w:r>
      <w:r>
        <w:rPr>
          <w:sz w:val="20"/>
        </w:rPr>
        <w:t>tiene</w:t>
      </w:r>
      <w:r>
        <w:rPr>
          <w:spacing w:val="40"/>
          <w:sz w:val="20"/>
        </w:rPr>
        <w:t> </w:t>
      </w:r>
      <w:r>
        <w:rPr>
          <w:sz w:val="20"/>
        </w:rPr>
        <w:t>las siguientes competencias:</w:t>
      </w:r>
    </w:p>
    <w:p>
      <w:pPr>
        <w:pStyle w:val="ListParagraph"/>
        <w:numPr>
          <w:ilvl w:val="1"/>
          <w:numId w:val="16"/>
        </w:numPr>
        <w:tabs>
          <w:tab w:pos="687" w:val="left" w:leader="none"/>
        </w:tabs>
        <w:spacing w:line="240" w:lineRule="auto" w:before="122" w:after="0"/>
        <w:ind w:left="687" w:right="0" w:hanging="233"/>
        <w:jc w:val="left"/>
        <w:rPr>
          <w:sz w:val="20"/>
        </w:rPr>
      </w:pPr>
      <w:r>
        <w:rPr>
          <w:sz w:val="20"/>
        </w:rPr>
        <w:t>Modificar los </w:t>
      </w:r>
      <w:r>
        <w:rPr>
          <w:spacing w:val="-2"/>
          <w:sz w:val="20"/>
        </w:rPr>
        <w:t>estatutos.</w:t>
      </w:r>
    </w:p>
    <w:p>
      <w:pPr>
        <w:pStyle w:val="ListParagraph"/>
        <w:numPr>
          <w:ilvl w:val="1"/>
          <w:numId w:val="16"/>
        </w:numPr>
        <w:tabs>
          <w:tab w:pos="687" w:val="left" w:leader="none"/>
        </w:tabs>
        <w:spacing w:line="240" w:lineRule="auto" w:before="10" w:after="0"/>
        <w:ind w:left="687" w:right="0" w:hanging="233"/>
        <w:jc w:val="left"/>
        <w:rPr>
          <w:sz w:val="20"/>
        </w:rPr>
      </w:pPr>
      <w:r>
        <w:rPr>
          <w:sz w:val="20"/>
        </w:rPr>
        <w:t>Elegir</w:t>
      </w:r>
      <w:r>
        <w:rPr>
          <w:spacing w:val="-1"/>
          <w:sz w:val="20"/>
        </w:rPr>
        <w:t> </w:t>
      </w:r>
      <w:r>
        <w:rPr>
          <w:sz w:val="20"/>
        </w:rPr>
        <w:t>y</w:t>
      </w:r>
      <w:r>
        <w:rPr>
          <w:spacing w:val="-1"/>
          <w:sz w:val="20"/>
        </w:rPr>
        <w:t> </w:t>
      </w:r>
      <w:r>
        <w:rPr>
          <w:sz w:val="20"/>
        </w:rPr>
        <w:t>separar</w:t>
      </w:r>
      <w:r>
        <w:rPr>
          <w:spacing w:val="-1"/>
          <w:sz w:val="20"/>
        </w:rPr>
        <w:t> </w:t>
      </w:r>
      <w:r>
        <w:rPr>
          <w:sz w:val="20"/>
        </w:rPr>
        <w:t>a</w:t>
      </w:r>
      <w:r>
        <w:rPr>
          <w:spacing w:val="-1"/>
          <w:sz w:val="20"/>
        </w:rPr>
        <w:t> </w:t>
      </w:r>
      <w:r>
        <w:rPr>
          <w:sz w:val="20"/>
        </w:rPr>
        <w:t>los</w:t>
      </w:r>
      <w:r>
        <w:rPr>
          <w:spacing w:val="-1"/>
          <w:sz w:val="20"/>
        </w:rPr>
        <w:t> </w:t>
      </w:r>
      <w:r>
        <w:rPr>
          <w:sz w:val="20"/>
        </w:rPr>
        <w:t>miembros</w:t>
      </w:r>
      <w:r>
        <w:rPr>
          <w:spacing w:val="-1"/>
          <w:sz w:val="20"/>
        </w:rPr>
        <w:t> </w:t>
      </w:r>
      <w:r>
        <w:rPr>
          <w:sz w:val="20"/>
        </w:rPr>
        <w:t>del</w:t>
      </w:r>
      <w:r>
        <w:rPr>
          <w:spacing w:val="-1"/>
          <w:sz w:val="20"/>
        </w:rPr>
        <w:t> </w:t>
      </w:r>
      <w:r>
        <w:rPr>
          <w:sz w:val="20"/>
        </w:rPr>
        <w:t>órgano</w:t>
      </w:r>
      <w:r>
        <w:rPr>
          <w:spacing w:val="-1"/>
          <w:sz w:val="20"/>
        </w:rPr>
        <w:t> </w:t>
      </w:r>
      <w:r>
        <w:rPr>
          <w:sz w:val="20"/>
        </w:rPr>
        <w:t>de </w:t>
      </w:r>
      <w:r>
        <w:rPr>
          <w:spacing w:val="-2"/>
          <w:sz w:val="20"/>
        </w:rPr>
        <w:t>representación.</w:t>
      </w:r>
    </w:p>
    <w:p>
      <w:pPr>
        <w:pStyle w:val="ListParagraph"/>
        <w:numPr>
          <w:ilvl w:val="1"/>
          <w:numId w:val="16"/>
        </w:numPr>
        <w:tabs>
          <w:tab w:pos="676" w:val="left" w:leader="none"/>
        </w:tabs>
        <w:spacing w:line="240" w:lineRule="auto" w:before="10" w:after="0"/>
        <w:ind w:left="676" w:right="0" w:hanging="222"/>
        <w:jc w:val="left"/>
        <w:rPr>
          <w:sz w:val="20"/>
        </w:rPr>
      </w:pPr>
      <w:r>
        <w:rPr>
          <w:sz w:val="20"/>
        </w:rPr>
        <w:t>Controlar</w:t>
      </w:r>
      <w:r>
        <w:rPr>
          <w:spacing w:val="-6"/>
          <w:sz w:val="20"/>
        </w:rPr>
        <w:t> </w:t>
      </w:r>
      <w:r>
        <w:rPr>
          <w:sz w:val="20"/>
        </w:rPr>
        <w:t>la</w:t>
      </w:r>
      <w:r>
        <w:rPr>
          <w:spacing w:val="-3"/>
          <w:sz w:val="20"/>
        </w:rPr>
        <w:t> </w:t>
      </w:r>
      <w:r>
        <w:rPr>
          <w:sz w:val="20"/>
        </w:rPr>
        <w:t>actividad</w:t>
      </w:r>
      <w:r>
        <w:rPr>
          <w:spacing w:val="-3"/>
          <w:sz w:val="20"/>
        </w:rPr>
        <w:t> </w:t>
      </w:r>
      <w:r>
        <w:rPr>
          <w:sz w:val="20"/>
        </w:rPr>
        <w:t>del</w:t>
      </w:r>
      <w:r>
        <w:rPr>
          <w:spacing w:val="-3"/>
          <w:sz w:val="20"/>
        </w:rPr>
        <w:t> </w:t>
      </w:r>
      <w:r>
        <w:rPr>
          <w:sz w:val="20"/>
        </w:rPr>
        <w:t>órgano</w:t>
      </w:r>
      <w:r>
        <w:rPr>
          <w:spacing w:val="-3"/>
          <w:sz w:val="20"/>
        </w:rPr>
        <w:t> </w:t>
      </w:r>
      <w:r>
        <w:rPr>
          <w:sz w:val="20"/>
        </w:rPr>
        <w:t>de</w:t>
      </w:r>
      <w:r>
        <w:rPr>
          <w:spacing w:val="-3"/>
          <w:sz w:val="20"/>
        </w:rPr>
        <w:t> </w:t>
      </w:r>
      <w:r>
        <w:rPr>
          <w:sz w:val="20"/>
        </w:rPr>
        <w:t>representación</w:t>
      </w:r>
      <w:r>
        <w:rPr>
          <w:spacing w:val="-3"/>
          <w:sz w:val="20"/>
        </w:rPr>
        <w:t> </w:t>
      </w:r>
      <w:r>
        <w:rPr>
          <w:sz w:val="20"/>
        </w:rPr>
        <w:t>y</w:t>
      </w:r>
      <w:r>
        <w:rPr>
          <w:spacing w:val="-3"/>
          <w:sz w:val="20"/>
        </w:rPr>
        <w:t> </w:t>
      </w:r>
      <w:r>
        <w:rPr>
          <w:sz w:val="20"/>
        </w:rPr>
        <w:t>aprobar</w:t>
      </w:r>
      <w:r>
        <w:rPr>
          <w:spacing w:val="-3"/>
          <w:sz w:val="20"/>
        </w:rPr>
        <w:t> </w:t>
      </w:r>
      <w:r>
        <w:rPr>
          <w:sz w:val="20"/>
        </w:rPr>
        <w:t>su</w:t>
      </w:r>
      <w:r>
        <w:rPr>
          <w:spacing w:val="-3"/>
          <w:sz w:val="20"/>
        </w:rPr>
        <w:t> </w:t>
      </w:r>
      <w:r>
        <w:rPr>
          <w:spacing w:val="-2"/>
          <w:sz w:val="20"/>
        </w:rPr>
        <w:t>gestión.</w:t>
      </w:r>
    </w:p>
    <w:p>
      <w:pPr>
        <w:pStyle w:val="ListParagraph"/>
        <w:numPr>
          <w:ilvl w:val="1"/>
          <w:numId w:val="16"/>
        </w:numPr>
        <w:tabs>
          <w:tab w:pos="687" w:val="left" w:leader="none"/>
        </w:tabs>
        <w:spacing w:line="240" w:lineRule="auto" w:before="10" w:after="0"/>
        <w:ind w:left="687" w:right="0" w:hanging="233"/>
        <w:jc w:val="left"/>
        <w:rPr>
          <w:sz w:val="20"/>
        </w:rPr>
      </w:pPr>
      <w:r>
        <w:rPr>
          <w:sz w:val="20"/>
        </w:rPr>
        <w:t>Aprobar</w:t>
      </w:r>
      <w:r>
        <w:rPr>
          <w:spacing w:val="-4"/>
          <w:sz w:val="20"/>
        </w:rPr>
        <w:t> </w:t>
      </w:r>
      <w:r>
        <w:rPr>
          <w:sz w:val="20"/>
        </w:rPr>
        <w:t>el</w:t>
      </w:r>
      <w:r>
        <w:rPr>
          <w:spacing w:val="-3"/>
          <w:sz w:val="20"/>
        </w:rPr>
        <w:t> </w:t>
      </w:r>
      <w:r>
        <w:rPr>
          <w:sz w:val="20"/>
        </w:rPr>
        <w:t>presupuesto</w:t>
      </w:r>
      <w:r>
        <w:rPr>
          <w:spacing w:val="-4"/>
          <w:sz w:val="20"/>
        </w:rPr>
        <w:t> </w:t>
      </w:r>
      <w:r>
        <w:rPr>
          <w:sz w:val="20"/>
        </w:rPr>
        <w:t>anual</w:t>
      </w:r>
      <w:r>
        <w:rPr>
          <w:spacing w:val="-3"/>
          <w:sz w:val="20"/>
        </w:rPr>
        <w:t> </w:t>
      </w:r>
      <w:r>
        <w:rPr>
          <w:sz w:val="20"/>
        </w:rPr>
        <w:t>y</w:t>
      </w:r>
      <w:r>
        <w:rPr>
          <w:spacing w:val="-4"/>
          <w:sz w:val="20"/>
        </w:rPr>
        <w:t> </w:t>
      </w:r>
      <w:r>
        <w:rPr>
          <w:sz w:val="20"/>
        </w:rPr>
        <w:t>la</w:t>
      </w:r>
      <w:r>
        <w:rPr>
          <w:spacing w:val="-3"/>
          <w:sz w:val="20"/>
        </w:rPr>
        <w:t> </w:t>
      </w:r>
      <w:r>
        <w:rPr>
          <w:sz w:val="20"/>
        </w:rPr>
        <w:t>liquidación</w:t>
      </w:r>
      <w:r>
        <w:rPr>
          <w:spacing w:val="-4"/>
          <w:sz w:val="20"/>
        </w:rPr>
        <w:t> </w:t>
      </w:r>
      <w:r>
        <w:rPr>
          <w:sz w:val="20"/>
        </w:rPr>
        <w:t>anual</w:t>
      </w:r>
      <w:r>
        <w:rPr>
          <w:spacing w:val="-3"/>
          <w:sz w:val="20"/>
        </w:rPr>
        <w:t> </w:t>
      </w:r>
      <w:r>
        <w:rPr>
          <w:sz w:val="20"/>
        </w:rPr>
        <w:t>de</w:t>
      </w:r>
      <w:r>
        <w:rPr>
          <w:spacing w:val="-3"/>
          <w:sz w:val="20"/>
        </w:rPr>
        <w:t> </w:t>
      </w:r>
      <w:r>
        <w:rPr>
          <w:spacing w:val="-2"/>
          <w:sz w:val="20"/>
        </w:rPr>
        <w:t>cuentas.</w:t>
      </w:r>
    </w:p>
    <w:p>
      <w:pPr>
        <w:pStyle w:val="ListParagraph"/>
        <w:numPr>
          <w:ilvl w:val="1"/>
          <w:numId w:val="16"/>
        </w:numPr>
        <w:tabs>
          <w:tab w:pos="687" w:val="left" w:leader="none"/>
        </w:tabs>
        <w:spacing w:line="240" w:lineRule="auto" w:before="10" w:after="0"/>
        <w:ind w:left="687" w:right="0" w:hanging="233"/>
        <w:jc w:val="left"/>
        <w:rPr>
          <w:sz w:val="20"/>
        </w:rPr>
      </w:pPr>
      <w:r>
        <w:rPr>
          <w:sz w:val="20"/>
        </w:rPr>
        <w:t>Acordar</w:t>
      </w:r>
      <w:r>
        <w:rPr>
          <w:spacing w:val="-5"/>
          <w:sz w:val="20"/>
        </w:rPr>
        <w:t> </w:t>
      </w:r>
      <w:r>
        <w:rPr>
          <w:sz w:val="20"/>
        </w:rPr>
        <w:t>la</w:t>
      </w:r>
      <w:r>
        <w:rPr>
          <w:spacing w:val="-2"/>
          <w:sz w:val="20"/>
        </w:rPr>
        <w:t> </w:t>
      </w:r>
      <w:r>
        <w:rPr>
          <w:sz w:val="20"/>
        </w:rPr>
        <w:t>disolución</w:t>
      </w:r>
      <w:r>
        <w:rPr>
          <w:spacing w:val="-3"/>
          <w:sz w:val="20"/>
        </w:rPr>
        <w:t> </w:t>
      </w:r>
      <w:r>
        <w:rPr>
          <w:sz w:val="20"/>
        </w:rPr>
        <w:t>de</w:t>
      </w:r>
      <w:r>
        <w:rPr>
          <w:spacing w:val="-2"/>
          <w:sz w:val="20"/>
        </w:rPr>
        <w:t> </w:t>
      </w:r>
      <w:r>
        <w:rPr>
          <w:sz w:val="20"/>
        </w:rPr>
        <w:t>la</w:t>
      </w:r>
      <w:r>
        <w:rPr>
          <w:spacing w:val="-2"/>
          <w:sz w:val="20"/>
        </w:rPr>
        <w:t> asociación.</w:t>
      </w:r>
    </w:p>
    <w:p>
      <w:pPr>
        <w:pStyle w:val="ListParagraph"/>
        <w:numPr>
          <w:ilvl w:val="1"/>
          <w:numId w:val="16"/>
        </w:numPr>
        <w:tabs>
          <w:tab w:pos="664" w:val="left" w:leader="none"/>
        </w:tabs>
        <w:spacing w:line="249" w:lineRule="auto" w:before="10" w:after="0"/>
        <w:ind w:left="114" w:right="113" w:firstLine="340"/>
        <w:jc w:val="left"/>
        <w:rPr>
          <w:sz w:val="20"/>
        </w:rPr>
      </w:pPr>
      <w:r>
        <w:rPr>
          <w:sz w:val="20"/>
        </w:rPr>
        <w:t>Acordar</w:t>
      </w:r>
      <w:r>
        <w:rPr>
          <w:spacing w:val="30"/>
          <w:sz w:val="20"/>
        </w:rPr>
        <w:t> </w:t>
      </w:r>
      <w:r>
        <w:rPr>
          <w:sz w:val="20"/>
        </w:rPr>
        <w:t>la</w:t>
      </w:r>
      <w:r>
        <w:rPr>
          <w:spacing w:val="30"/>
          <w:sz w:val="20"/>
        </w:rPr>
        <w:t> </w:t>
      </w:r>
      <w:r>
        <w:rPr>
          <w:sz w:val="20"/>
        </w:rPr>
        <w:t>unión</w:t>
      </w:r>
      <w:r>
        <w:rPr>
          <w:spacing w:val="30"/>
          <w:sz w:val="20"/>
        </w:rPr>
        <w:t> </w:t>
      </w:r>
      <w:r>
        <w:rPr>
          <w:sz w:val="20"/>
        </w:rPr>
        <w:t>en</w:t>
      </w:r>
      <w:r>
        <w:rPr>
          <w:spacing w:val="30"/>
          <w:sz w:val="20"/>
        </w:rPr>
        <w:t> </w:t>
      </w:r>
      <w:r>
        <w:rPr>
          <w:sz w:val="20"/>
        </w:rPr>
        <w:t>federaciones</w:t>
      </w:r>
      <w:r>
        <w:rPr>
          <w:spacing w:val="30"/>
          <w:sz w:val="20"/>
        </w:rPr>
        <w:t> </w:t>
      </w:r>
      <w:r>
        <w:rPr>
          <w:sz w:val="20"/>
        </w:rPr>
        <w:t>o</w:t>
      </w:r>
      <w:r>
        <w:rPr>
          <w:spacing w:val="30"/>
          <w:sz w:val="20"/>
        </w:rPr>
        <w:t> </w:t>
      </w:r>
      <w:r>
        <w:rPr>
          <w:sz w:val="20"/>
        </w:rPr>
        <w:t>confederaciones</w:t>
      </w:r>
      <w:r>
        <w:rPr>
          <w:spacing w:val="30"/>
          <w:sz w:val="20"/>
        </w:rPr>
        <w:t> </w:t>
      </w:r>
      <w:r>
        <w:rPr>
          <w:sz w:val="20"/>
        </w:rPr>
        <w:t>así</w:t>
      </w:r>
      <w:r>
        <w:rPr>
          <w:spacing w:val="30"/>
          <w:sz w:val="20"/>
        </w:rPr>
        <w:t> </w:t>
      </w:r>
      <w:r>
        <w:rPr>
          <w:sz w:val="20"/>
        </w:rPr>
        <w:t>como</w:t>
      </w:r>
      <w:r>
        <w:rPr>
          <w:spacing w:val="30"/>
          <w:sz w:val="20"/>
        </w:rPr>
        <w:t> </w:t>
      </w:r>
      <w:r>
        <w:rPr>
          <w:sz w:val="20"/>
        </w:rPr>
        <w:t>la</w:t>
      </w:r>
      <w:r>
        <w:rPr>
          <w:spacing w:val="30"/>
          <w:sz w:val="20"/>
        </w:rPr>
        <w:t> </w:t>
      </w:r>
      <w:r>
        <w:rPr>
          <w:sz w:val="20"/>
        </w:rPr>
        <w:t>separación</w:t>
      </w:r>
      <w:r>
        <w:rPr>
          <w:spacing w:val="30"/>
          <w:sz w:val="20"/>
        </w:rPr>
        <w:t> </w:t>
      </w:r>
      <w:r>
        <w:rPr>
          <w:sz w:val="20"/>
        </w:rPr>
        <w:t>de</w:t>
      </w:r>
      <w:r>
        <w:rPr>
          <w:spacing w:val="30"/>
          <w:sz w:val="20"/>
        </w:rPr>
        <w:t> </w:t>
      </w:r>
      <w:r>
        <w:rPr>
          <w:sz w:val="20"/>
        </w:rPr>
        <w:t>las </w:t>
      </w:r>
      <w:r>
        <w:rPr>
          <w:spacing w:val="-2"/>
          <w:sz w:val="20"/>
        </w:rPr>
        <w:t>mismas.</w:t>
      </w:r>
    </w:p>
    <w:p>
      <w:pPr>
        <w:pStyle w:val="ListParagraph"/>
        <w:numPr>
          <w:ilvl w:val="1"/>
          <w:numId w:val="16"/>
        </w:numPr>
        <w:tabs>
          <w:tab w:pos="687" w:val="left" w:leader="none"/>
        </w:tabs>
        <w:spacing w:line="240" w:lineRule="auto" w:before="2" w:after="0"/>
        <w:ind w:left="687" w:right="0" w:hanging="233"/>
        <w:jc w:val="left"/>
        <w:rPr>
          <w:sz w:val="20"/>
        </w:rPr>
      </w:pPr>
      <w:r>
        <w:rPr>
          <w:sz w:val="20"/>
        </w:rPr>
        <w:t>Aprobar</w:t>
      </w:r>
      <w:r>
        <w:rPr>
          <w:spacing w:val="-4"/>
          <w:sz w:val="20"/>
        </w:rPr>
        <w:t> </w:t>
      </w:r>
      <w:r>
        <w:rPr>
          <w:sz w:val="20"/>
        </w:rPr>
        <w:t>el</w:t>
      </w:r>
      <w:r>
        <w:rPr>
          <w:spacing w:val="-3"/>
          <w:sz w:val="20"/>
        </w:rPr>
        <w:t> </w:t>
      </w:r>
      <w:r>
        <w:rPr>
          <w:sz w:val="20"/>
        </w:rPr>
        <w:t>reglamento</w:t>
      </w:r>
      <w:r>
        <w:rPr>
          <w:spacing w:val="-4"/>
          <w:sz w:val="20"/>
        </w:rPr>
        <w:t> </w:t>
      </w:r>
      <w:r>
        <w:rPr>
          <w:sz w:val="20"/>
        </w:rPr>
        <w:t>de</w:t>
      </w:r>
      <w:r>
        <w:rPr>
          <w:spacing w:val="-3"/>
          <w:sz w:val="20"/>
        </w:rPr>
        <w:t> </w:t>
      </w:r>
      <w:r>
        <w:rPr>
          <w:sz w:val="20"/>
        </w:rPr>
        <w:t>régimen</w:t>
      </w:r>
      <w:r>
        <w:rPr>
          <w:spacing w:val="-3"/>
          <w:sz w:val="20"/>
        </w:rPr>
        <w:t> </w:t>
      </w:r>
      <w:r>
        <w:rPr>
          <w:spacing w:val="-2"/>
          <w:sz w:val="20"/>
        </w:rPr>
        <w:t>interno.</w:t>
      </w:r>
    </w:p>
    <w:p>
      <w:pPr>
        <w:pStyle w:val="ListParagraph"/>
        <w:numPr>
          <w:ilvl w:val="1"/>
          <w:numId w:val="16"/>
        </w:numPr>
        <w:tabs>
          <w:tab w:pos="706" w:val="left" w:leader="none"/>
        </w:tabs>
        <w:spacing w:line="249" w:lineRule="auto" w:before="10" w:after="0"/>
        <w:ind w:left="114" w:right="112" w:firstLine="340"/>
        <w:jc w:val="left"/>
        <w:rPr>
          <w:sz w:val="20"/>
        </w:rPr>
      </w:pPr>
      <w:r>
        <w:rPr>
          <w:sz w:val="20"/>
        </w:rPr>
        <w:t>Ratificar las altas acordadas por el órgano de representación y acordar con carácter definitivo las bajas de los asociados.</w:t>
      </w:r>
    </w:p>
    <w:p>
      <w:pPr>
        <w:pStyle w:val="ListParagraph"/>
        <w:numPr>
          <w:ilvl w:val="1"/>
          <w:numId w:val="16"/>
        </w:numPr>
        <w:tabs>
          <w:tab w:pos="620" w:val="left" w:leader="none"/>
        </w:tabs>
        <w:spacing w:line="240" w:lineRule="auto" w:before="1" w:after="0"/>
        <w:ind w:left="620" w:right="0" w:hanging="166"/>
        <w:jc w:val="left"/>
        <w:rPr>
          <w:sz w:val="20"/>
        </w:rPr>
      </w:pPr>
      <w:r>
        <w:rPr>
          <w:sz w:val="20"/>
        </w:rPr>
        <w:t>Solicitar</w:t>
      </w:r>
      <w:r>
        <w:rPr>
          <w:spacing w:val="-4"/>
          <w:sz w:val="20"/>
        </w:rPr>
        <w:t> </w:t>
      </w:r>
      <w:r>
        <w:rPr>
          <w:sz w:val="20"/>
        </w:rPr>
        <w:t>la</w:t>
      </w:r>
      <w:r>
        <w:rPr>
          <w:spacing w:val="-3"/>
          <w:sz w:val="20"/>
        </w:rPr>
        <w:t> </w:t>
      </w:r>
      <w:r>
        <w:rPr>
          <w:sz w:val="20"/>
        </w:rPr>
        <w:t>declaración</w:t>
      </w:r>
      <w:r>
        <w:rPr>
          <w:spacing w:val="-3"/>
          <w:sz w:val="20"/>
        </w:rPr>
        <w:t> </w:t>
      </w:r>
      <w:r>
        <w:rPr>
          <w:sz w:val="20"/>
        </w:rPr>
        <w:t>de</w:t>
      </w:r>
      <w:r>
        <w:rPr>
          <w:spacing w:val="-3"/>
          <w:sz w:val="20"/>
        </w:rPr>
        <w:t> </w:t>
      </w:r>
      <w:r>
        <w:rPr>
          <w:sz w:val="20"/>
        </w:rPr>
        <w:t>utilidad</w:t>
      </w:r>
      <w:r>
        <w:rPr>
          <w:spacing w:val="-3"/>
          <w:sz w:val="20"/>
        </w:rPr>
        <w:t> </w:t>
      </w:r>
      <w:r>
        <w:rPr>
          <w:sz w:val="20"/>
        </w:rPr>
        <w:t>pública</w:t>
      </w:r>
      <w:r>
        <w:rPr>
          <w:spacing w:val="-3"/>
          <w:sz w:val="20"/>
        </w:rPr>
        <w:t> </w:t>
      </w:r>
      <w:r>
        <w:rPr>
          <w:sz w:val="20"/>
        </w:rPr>
        <w:t>o</w:t>
      </w:r>
      <w:r>
        <w:rPr>
          <w:spacing w:val="-3"/>
          <w:sz w:val="20"/>
        </w:rPr>
        <w:t> </w:t>
      </w:r>
      <w:r>
        <w:rPr>
          <w:sz w:val="20"/>
        </w:rPr>
        <w:t>interés</w:t>
      </w:r>
      <w:r>
        <w:rPr>
          <w:spacing w:val="-3"/>
          <w:sz w:val="20"/>
        </w:rPr>
        <w:t> </w:t>
      </w:r>
      <w:r>
        <w:rPr>
          <w:spacing w:val="-2"/>
          <w:sz w:val="20"/>
        </w:rPr>
        <w:t>público.</w:t>
      </w:r>
    </w:p>
    <w:p>
      <w:pPr>
        <w:pStyle w:val="ListParagraph"/>
        <w:numPr>
          <w:ilvl w:val="1"/>
          <w:numId w:val="16"/>
        </w:numPr>
        <w:tabs>
          <w:tab w:pos="633" w:val="left" w:leader="none"/>
        </w:tabs>
        <w:spacing w:line="249" w:lineRule="auto" w:before="10" w:after="0"/>
        <w:ind w:left="114" w:right="113" w:firstLine="340"/>
        <w:jc w:val="left"/>
        <w:rPr>
          <w:sz w:val="20"/>
        </w:rPr>
      </w:pPr>
      <w:r>
        <w:rPr>
          <w:sz w:val="20"/>
        </w:rPr>
        <w:t>Cualquier otra cuestión que no esté directamente atribuida a ningún otro órgano de la </w:t>
      </w:r>
      <w:r>
        <w:rPr>
          <w:spacing w:val="-2"/>
          <w:sz w:val="20"/>
        </w:rPr>
        <w:t>asociación.</w:t>
      </w:r>
    </w:p>
    <w:p>
      <w:pPr>
        <w:pStyle w:val="ListParagraph"/>
        <w:numPr>
          <w:ilvl w:val="0"/>
          <w:numId w:val="16"/>
        </w:numPr>
        <w:tabs>
          <w:tab w:pos="676" w:val="left" w:leader="none"/>
        </w:tabs>
        <w:spacing w:line="240" w:lineRule="auto" w:before="122" w:after="0"/>
        <w:ind w:left="676" w:right="0" w:hanging="222"/>
        <w:jc w:val="left"/>
        <w:rPr>
          <w:sz w:val="20"/>
        </w:rPr>
      </w:pPr>
      <w:r>
        <w:rPr>
          <w:sz w:val="20"/>
        </w:rPr>
        <w:t>La</w:t>
      </w:r>
      <w:r>
        <w:rPr>
          <w:spacing w:val="-3"/>
          <w:sz w:val="20"/>
        </w:rPr>
        <w:t> </w:t>
      </w:r>
      <w:r>
        <w:rPr>
          <w:sz w:val="20"/>
        </w:rPr>
        <w:t>asamblea</w:t>
      </w:r>
      <w:r>
        <w:rPr>
          <w:spacing w:val="-3"/>
          <w:sz w:val="20"/>
        </w:rPr>
        <w:t> </w:t>
      </w:r>
      <w:r>
        <w:rPr>
          <w:sz w:val="20"/>
        </w:rPr>
        <w:t>general</w:t>
      </w:r>
      <w:r>
        <w:rPr>
          <w:spacing w:val="-3"/>
          <w:sz w:val="20"/>
        </w:rPr>
        <w:t> </w:t>
      </w:r>
      <w:r>
        <w:rPr>
          <w:sz w:val="20"/>
        </w:rPr>
        <w:t>deberá</w:t>
      </w:r>
      <w:r>
        <w:rPr>
          <w:spacing w:val="-3"/>
          <w:sz w:val="20"/>
        </w:rPr>
        <w:t> </w:t>
      </w:r>
      <w:r>
        <w:rPr>
          <w:sz w:val="20"/>
        </w:rPr>
        <w:t>reunirse</w:t>
      </w:r>
      <w:r>
        <w:rPr>
          <w:spacing w:val="-3"/>
          <w:sz w:val="20"/>
        </w:rPr>
        <w:t> </w:t>
      </w:r>
      <w:r>
        <w:rPr>
          <w:sz w:val="20"/>
        </w:rPr>
        <w:t>al</w:t>
      </w:r>
      <w:r>
        <w:rPr>
          <w:spacing w:val="-3"/>
          <w:sz w:val="20"/>
        </w:rPr>
        <w:t> </w:t>
      </w:r>
      <w:r>
        <w:rPr>
          <w:sz w:val="20"/>
        </w:rPr>
        <w:t>menos</w:t>
      </w:r>
      <w:r>
        <w:rPr>
          <w:spacing w:val="-3"/>
          <w:sz w:val="20"/>
        </w:rPr>
        <w:t> </w:t>
      </w:r>
      <w:r>
        <w:rPr>
          <w:sz w:val="20"/>
        </w:rPr>
        <w:t>una</w:t>
      </w:r>
      <w:r>
        <w:rPr>
          <w:spacing w:val="-3"/>
          <w:sz w:val="20"/>
        </w:rPr>
        <w:t> </w:t>
      </w:r>
      <w:r>
        <w:rPr>
          <w:sz w:val="20"/>
        </w:rPr>
        <w:t>vez</w:t>
      </w:r>
      <w:r>
        <w:rPr>
          <w:spacing w:val="-3"/>
          <w:sz w:val="20"/>
        </w:rPr>
        <w:t> </w:t>
      </w:r>
      <w:r>
        <w:rPr>
          <w:sz w:val="20"/>
        </w:rPr>
        <w:t>al</w:t>
      </w:r>
      <w:r>
        <w:rPr>
          <w:spacing w:val="-3"/>
          <w:sz w:val="20"/>
        </w:rPr>
        <w:t> </w:t>
      </w:r>
      <w:r>
        <w:rPr>
          <w:spacing w:val="-4"/>
          <w:sz w:val="20"/>
        </w:rPr>
        <w:t>año.</w:t>
      </w:r>
    </w:p>
    <w:p>
      <w:pPr>
        <w:pStyle w:val="BodyText"/>
        <w:spacing w:before="12"/>
        <w:ind w:left="0" w:firstLine="0"/>
      </w:pPr>
    </w:p>
    <w:p>
      <w:pPr>
        <w:spacing w:before="1"/>
        <w:ind w:left="114" w:right="0" w:firstLine="0"/>
        <w:jc w:val="both"/>
        <w:rPr>
          <w:i/>
          <w:sz w:val="20"/>
        </w:rPr>
      </w:pPr>
      <w:bookmarkStart w:name="Artículo 21. Convocatoria." w:id="27"/>
      <w:bookmarkEnd w:id="27"/>
      <w:r>
        <w:rPr/>
      </w:r>
      <w:r>
        <w:rPr>
          <w:b/>
          <w:sz w:val="20"/>
        </w:rPr>
        <w:t>Artículo</w:t>
      </w:r>
      <w:r>
        <w:rPr>
          <w:b/>
          <w:spacing w:val="-2"/>
          <w:sz w:val="20"/>
        </w:rPr>
        <w:t> </w:t>
      </w:r>
      <w:r>
        <w:rPr>
          <w:b/>
          <w:sz w:val="20"/>
        </w:rPr>
        <w:t>21.</w:t>
      </w:r>
      <w:r>
        <w:rPr>
          <w:b/>
          <w:spacing w:val="54"/>
          <w:sz w:val="20"/>
        </w:rPr>
        <w:t> </w:t>
      </w:r>
      <w:r>
        <w:rPr>
          <w:i/>
          <w:spacing w:val="-2"/>
          <w:sz w:val="20"/>
        </w:rPr>
        <w:t>Convocatoria.</w:t>
      </w:r>
    </w:p>
    <w:p>
      <w:pPr>
        <w:pStyle w:val="ListParagraph"/>
        <w:numPr>
          <w:ilvl w:val="0"/>
          <w:numId w:val="17"/>
        </w:numPr>
        <w:tabs>
          <w:tab w:pos="719" w:val="left" w:leader="none"/>
        </w:tabs>
        <w:spacing w:line="249" w:lineRule="auto" w:before="117" w:after="0"/>
        <w:ind w:left="114" w:right="112" w:firstLine="340"/>
        <w:jc w:val="both"/>
        <w:rPr>
          <w:sz w:val="20"/>
        </w:rPr>
      </w:pPr>
      <w:r>
        <w:rPr>
          <w:sz w:val="20"/>
        </w:rPr>
        <w:t>La convocatoria de la asamblea general se efectuará por iniciativa del órgano de representación</w:t>
      </w:r>
      <w:r>
        <w:rPr>
          <w:spacing w:val="-1"/>
          <w:sz w:val="20"/>
        </w:rPr>
        <w:t> </w:t>
      </w:r>
      <w:r>
        <w:rPr>
          <w:sz w:val="20"/>
        </w:rPr>
        <w:t>o</w:t>
      </w:r>
      <w:r>
        <w:rPr>
          <w:spacing w:val="-1"/>
          <w:sz w:val="20"/>
        </w:rPr>
        <w:t> </w:t>
      </w:r>
      <w:r>
        <w:rPr>
          <w:sz w:val="20"/>
        </w:rPr>
        <w:t>a</w:t>
      </w:r>
      <w:r>
        <w:rPr>
          <w:spacing w:val="-1"/>
          <w:sz w:val="20"/>
        </w:rPr>
        <w:t> </w:t>
      </w:r>
      <w:r>
        <w:rPr>
          <w:sz w:val="20"/>
        </w:rPr>
        <w:t>solicitud</w:t>
      </w:r>
      <w:r>
        <w:rPr>
          <w:spacing w:val="-1"/>
          <w:sz w:val="20"/>
        </w:rPr>
        <w:t> </w:t>
      </w:r>
      <w:r>
        <w:rPr>
          <w:sz w:val="20"/>
        </w:rPr>
        <w:t>de</w:t>
      </w:r>
      <w:r>
        <w:rPr>
          <w:spacing w:val="-1"/>
          <w:sz w:val="20"/>
        </w:rPr>
        <w:t> </w:t>
      </w:r>
      <w:r>
        <w:rPr>
          <w:sz w:val="20"/>
        </w:rPr>
        <w:t>los</w:t>
      </w:r>
      <w:r>
        <w:rPr>
          <w:spacing w:val="-1"/>
          <w:sz w:val="20"/>
        </w:rPr>
        <w:t> </w:t>
      </w:r>
      <w:r>
        <w:rPr>
          <w:sz w:val="20"/>
        </w:rPr>
        <w:t>asociados</w:t>
      </w:r>
      <w:r>
        <w:rPr>
          <w:spacing w:val="-1"/>
          <w:sz w:val="20"/>
        </w:rPr>
        <w:t> </w:t>
      </w:r>
      <w:r>
        <w:rPr>
          <w:sz w:val="20"/>
        </w:rPr>
        <w:t>de</w:t>
      </w:r>
      <w:r>
        <w:rPr>
          <w:spacing w:val="-1"/>
          <w:sz w:val="20"/>
        </w:rPr>
        <w:t> </w:t>
      </w:r>
      <w:r>
        <w:rPr>
          <w:sz w:val="20"/>
        </w:rPr>
        <w:t>acuerdo</w:t>
      </w:r>
      <w:r>
        <w:rPr>
          <w:spacing w:val="-1"/>
          <w:sz w:val="20"/>
        </w:rPr>
        <w:t> </w:t>
      </w:r>
      <w:r>
        <w:rPr>
          <w:sz w:val="20"/>
        </w:rPr>
        <w:t>con</w:t>
      </w:r>
      <w:r>
        <w:rPr>
          <w:spacing w:val="-1"/>
          <w:sz w:val="20"/>
        </w:rPr>
        <w:t> </w:t>
      </w:r>
      <w:r>
        <w:rPr>
          <w:sz w:val="20"/>
        </w:rPr>
        <w:t>los</w:t>
      </w:r>
      <w:r>
        <w:rPr>
          <w:spacing w:val="-1"/>
          <w:sz w:val="20"/>
        </w:rPr>
        <w:t> </w:t>
      </w:r>
      <w:r>
        <w:rPr>
          <w:sz w:val="20"/>
        </w:rPr>
        <w:t>estatutos,</w:t>
      </w:r>
      <w:r>
        <w:rPr>
          <w:spacing w:val="-1"/>
          <w:sz w:val="20"/>
        </w:rPr>
        <w:t> </w:t>
      </w:r>
      <w:r>
        <w:rPr>
          <w:sz w:val="20"/>
        </w:rPr>
        <w:t>sin</w:t>
      </w:r>
      <w:r>
        <w:rPr>
          <w:spacing w:val="-1"/>
          <w:sz w:val="20"/>
        </w:rPr>
        <w:t> </w:t>
      </w:r>
      <w:r>
        <w:rPr>
          <w:sz w:val="20"/>
        </w:rPr>
        <w:t>perjuicio</w:t>
      </w:r>
      <w:r>
        <w:rPr>
          <w:spacing w:val="-1"/>
          <w:sz w:val="20"/>
        </w:rPr>
        <w:t> </w:t>
      </w:r>
      <w:r>
        <w:rPr>
          <w:sz w:val="20"/>
        </w:rPr>
        <w:t>de</w:t>
      </w:r>
      <w:r>
        <w:rPr>
          <w:spacing w:val="-1"/>
          <w:sz w:val="20"/>
        </w:rPr>
        <w:t> </w:t>
      </w:r>
      <w:r>
        <w:rPr>
          <w:sz w:val="20"/>
        </w:rPr>
        <w:t>la especialidad de los supuestos de disolución.</w:t>
      </w:r>
    </w:p>
    <w:p>
      <w:pPr>
        <w:pStyle w:val="ListParagraph"/>
        <w:numPr>
          <w:ilvl w:val="0"/>
          <w:numId w:val="17"/>
        </w:numPr>
        <w:tabs>
          <w:tab w:pos="711" w:val="left" w:leader="none"/>
        </w:tabs>
        <w:spacing w:line="249" w:lineRule="auto" w:before="3" w:after="0"/>
        <w:ind w:left="114" w:right="113" w:firstLine="340"/>
        <w:jc w:val="both"/>
        <w:rPr>
          <w:sz w:val="20"/>
        </w:rPr>
      </w:pPr>
      <w:r>
        <w:rPr>
          <w:sz w:val="20"/>
        </w:rPr>
        <w:t>En el supuesto de que la convocatoria se efectúe a iniciativa de los asociados, la reunión deberá celebrarse en el plazo de treinta días naturales desde la presentación de la </w:t>
      </w:r>
      <w:r>
        <w:rPr>
          <w:spacing w:val="-2"/>
          <w:sz w:val="20"/>
        </w:rPr>
        <w:t>solicitud.</w:t>
      </w:r>
    </w:p>
    <w:p>
      <w:pPr>
        <w:pStyle w:val="ListParagraph"/>
        <w:numPr>
          <w:ilvl w:val="0"/>
          <w:numId w:val="17"/>
        </w:numPr>
        <w:tabs>
          <w:tab w:pos="680" w:val="left" w:leader="none"/>
        </w:tabs>
        <w:spacing w:line="249" w:lineRule="auto" w:before="2" w:after="0"/>
        <w:ind w:left="114" w:right="112" w:firstLine="340"/>
        <w:jc w:val="both"/>
        <w:rPr>
          <w:sz w:val="20"/>
        </w:rPr>
      </w:pPr>
      <w:r>
        <w:rPr>
          <w:sz w:val="20"/>
        </w:rPr>
        <w:t>Las convocatorias, con precisión de la fecha, hora, lugar y orden del día de la reunión, deberán efectuarse con antelación suficiente en forma que se garantice su conocimiento por los asociados conforme a los estatutos. Desde el momento en que se comunique la convocatoria a los asociados deberá ponerse a disposición de los mismos copia de la documentación necesaria en la forma que prevengan los estatutos o, en su defecto, en el domicilio social.</w:t>
      </w:r>
    </w:p>
    <w:p>
      <w:pPr>
        <w:pStyle w:val="ListParagraph"/>
        <w:spacing w:after="0" w:line="249" w:lineRule="auto"/>
        <w:jc w:val="both"/>
        <w:rPr>
          <w:sz w:val="20"/>
        </w:rPr>
        <w:sectPr>
          <w:pgSz w:w="11910" w:h="16840"/>
          <w:pgMar w:header="289" w:footer="530" w:top="1200" w:bottom="760" w:left="1700" w:right="1700"/>
        </w:sectPr>
      </w:pPr>
    </w:p>
    <w:p>
      <w:pPr>
        <w:pStyle w:val="BodyText"/>
        <w:spacing w:before="0"/>
        <w:ind w:left="0" w:firstLine="0"/>
      </w:pPr>
    </w:p>
    <w:p>
      <w:pPr>
        <w:pStyle w:val="BodyText"/>
        <w:spacing w:before="9"/>
        <w:ind w:left="0" w:firstLine="0"/>
      </w:pPr>
    </w:p>
    <w:p>
      <w:pPr>
        <w:pStyle w:val="ListParagraph"/>
        <w:numPr>
          <w:ilvl w:val="0"/>
          <w:numId w:val="17"/>
        </w:numPr>
        <w:tabs>
          <w:tab w:pos="762" w:val="left" w:leader="none"/>
        </w:tabs>
        <w:spacing w:line="249" w:lineRule="auto" w:before="0" w:after="0"/>
        <w:ind w:left="114" w:right="111" w:firstLine="340"/>
        <w:jc w:val="both"/>
        <w:rPr>
          <w:sz w:val="20"/>
        </w:rPr>
      </w:pPr>
      <w:r>
        <w:rPr>
          <w:sz w:val="20"/>
        </w:rPr>
        <w:t>La asamblea general, quedará constituida válidamente cuando en su primera convocatoria estén, presentes o representados, al menos un tercio de sus asociados. En segunda convocatoria quedará válidamente constituida, sea cual fuere el número de los asociados, presentes o representados, que concurran.</w:t>
      </w:r>
    </w:p>
    <w:p>
      <w:pPr>
        <w:pStyle w:val="ListParagraph"/>
        <w:numPr>
          <w:ilvl w:val="0"/>
          <w:numId w:val="17"/>
        </w:numPr>
        <w:tabs>
          <w:tab w:pos="706" w:val="left" w:leader="none"/>
        </w:tabs>
        <w:spacing w:line="249" w:lineRule="auto" w:before="3" w:after="0"/>
        <w:ind w:left="114" w:right="112" w:firstLine="340"/>
        <w:jc w:val="both"/>
        <w:rPr>
          <w:sz w:val="20"/>
        </w:rPr>
      </w:pPr>
      <w:r>
        <w:rPr>
          <w:sz w:val="20"/>
        </w:rPr>
        <w:t>El orden del día se fijará por el órgano de representación o por los asociados que hayan solicitado su convocatoria.</w:t>
      </w:r>
    </w:p>
    <w:p>
      <w:pPr>
        <w:pStyle w:val="ListParagraph"/>
        <w:numPr>
          <w:ilvl w:val="0"/>
          <w:numId w:val="17"/>
        </w:numPr>
        <w:tabs>
          <w:tab w:pos="682" w:val="left" w:leader="none"/>
        </w:tabs>
        <w:spacing w:line="249" w:lineRule="auto" w:before="2" w:after="0"/>
        <w:ind w:left="114" w:right="114" w:firstLine="340"/>
        <w:jc w:val="both"/>
        <w:rPr>
          <w:sz w:val="20"/>
        </w:rPr>
      </w:pPr>
      <w:r>
        <w:rPr>
          <w:sz w:val="20"/>
        </w:rPr>
        <w:t>La presidencia y la secretaría de la asamblea general, serán determinadas al inicio de la reunión, según lo que determinen los estatutos.</w:t>
      </w:r>
    </w:p>
    <w:p>
      <w:pPr>
        <w:pStyle w:val="BodyText"/>
        <w:spacing w:before="4"/>
        <w:ind w:left="0" w:firstLine="0"/>
      </w:pPr>
    </w:p>
    <w:p>
      <w:pPr>
        <w:spacing w:before="0"/>
        <w:ind w:left="114" w:right="0" w:firstLine="0"/>
        <w:jc w:val="both"/>
        <w:rPr>
          <w:i/>
          <w:sz w:val="20"/>
        </w:rPr>
      </w:pPr>
      <w:bookmarkStart w:name="Artículo 22. Adopción de acuerdos." w:id="28"/>
      <w:bookmarkEnd w:id="28"/>
      <w:r>
        <w:rPr/>
      </w:r>
      <w:r>
        <w:rPr>
          <w:b/>
          <w:sz w:val="20"/>
        </w:rPr>
        <w:t>Artículo</w:t>
      </w:r>
      <w:r>
        <w:rPr>
          <w:b/>
          <w:spacing w:val="-2"/>
          <w:sz w:val="20"/>
        </w:rPr>
        <w:t> </w:t>
      </w:r>
      <w:r>
        <w:rPr>
          <w:b/>
          <w:sz w:val="20"/>
        </w:rPr>
        <w:t>22.</w:t>
      </w:r>
      <w:r>
        <w:rPr>
          <w:b/>
          <w:spacing w:val="51"/>
          <w:sz w:val="20"/>
        </w:rPr>
        <w:t> </w:t>
      </w:r>
      <w:r>
        <w:rPr>
          <w:i/>
          <w:sz w:val="20"/>
        </w:rPr>
        <w:t>Adopción</w:t>
      </w:r>
      <w:r>
        <w:rPr>
          <w:i/>
          <w:spacing w:val="-2"/>
          <w:sz w:val="20"/>
        </w:rPr>
        <w:t> </w:t>
      </w:r>
      <w:r>
        <w:rPr>
          <w:i/>
          <w:sz w:val="20"/>
        </w:rPr>
        <w:t>de</w:t>
      </w:r>
      <w:r>
        <w:rPr>
          <w:i/>
          <w:spacing w:val="-1"/>
          <w:sz w:val="20"/>
        </w:rPr>
        <w:t> </w:t>
      </w:r>
      <w:r>
        <w:rPr>
          <w:i/>
          <w:spacing w:val="-2"/>
          <w:sz w:val="20"/>
        </w:rPr>
        <w:t>acuerdos.</w:t>
      </w:r>
    </w:p>
    <w:p>
      <w:pPr>
        <w:pStyle w:val="ListParagraph"/>
        <w:numPr>
          <w:ilvl w:val="0"/>
          <w:numId w:val="18"/>
        </w:numPr>
        <w:tabs>
          <w:tab w:pos="676" w:val="left" w:leader="none"/>
        </w:tabs>
        <w:spacing w:line="240" w:lineRule="auto" w:before="118" w:after="0"/>
        <w:ind w:left="676" w:right="0" w:hanging="222"/>
        <w:jc w:val="both"/>
        <w:rPr>
          <w:sz w:val="20"/>
        </w:rPr>
      </w:pPr>
      <w:r>
        <w:rPr>
          <w:sz w:val="20"/>
        </w:rPr>
        <w:t>Los</w:t>
      </w:r>
      <w:r>
        <w:rPr>
          <w:spacing w:val="-2"/>
          <w:sz w:val="20"/>
        </w:rPr>
        <w:t> </w:t>
      </w:r>
      <w:r>
        <w:rPr>
          <w:sz w:val="20"/>
        </w:rPr>
        <w:t>acuerdos</w:t>
      </w:r>
      <w:r>
        <w:rPr>
          <w:spacing w:val="-2"/>
          <w:sz w:val="20"/>
        </w:rPr>
        <w:t> </w:t>
      </w:r>
      <w:r>
        <w:rPr>
          <w:sz w:val="20"/>
        </w:rPr>
        <w:t>serán</w:t>
      </w:r>
      <w:r>
        <w:rPr>
          <w:spacing w:val="-1"/>
          <w:sz w:val="20"/>
        </w:rPr>
        <w:t> </w:t>
      </w:r>
      <w:r>
        <w:rPr>
          <w:sz w:val="20"/>
        </w:rPr>
        <w:t>adoptados</w:t>
      </w:r>
      <w:r>
        <w:rPr>
          <w:spacing w:val="-2"/>
          <w:sz w:val="20"/>
        </w:rPr>
        <w:t> </w:t>
      </w:r>
      <w:r>
        <w:rPr>
          <w:sz w:val="20"/>
        </w:rPr>
        <w:t>por</w:t>
      </w:r>
      <w:r>
        <w:rPr>
          <w:spacing w:val="-1"/>
          <w:sz w:val="20"/>
        </w:rPr>
        <w:t> </w:t>
      </w:r>
      <w:r>
        <w:rPr>
          <w:sz w:val="20"/>
        </w:rPr>
        <w:t>mayoría</w:t>
      </w:r>
      <w:r>
        <w:rPr>
          <w:spacing w:val="-2"/>
          <w:sz w:val="20"/>
        </w:rPr>
        <w:t> </w:t>
      </w:r>
      <w:r>
        <w:rPr>
          <w:sz w:val="20"/>
        </w:rPr>
        <w:t>de</w:t>
      </w:r>
      <w:r>
        <w:rPr>
          <w:spacing w:val="-1"/>
          <w:sz w:val="20"/>
        </w:rPr>
        <w:t> </w:t>
      </w:r>
      <w:r>
        <w:rPr>
          <w:spacing w:val="-2"/>
          <w:sz w:val="20"/>
        </w:rPr>
        <w:t>votos.</w:t>
      </w:r>
    </w:p>
    <w:p>
      <w:pPr>
        <w:pStyle w:val="ListParagraph"/>
        <w:numPr>
          <w:ilvl w:val="0"/>
          <w:numId w:val="18"/>
        </w:numPr>
        <w:tabs>
          <w:tab w:pos="742" w:val="left" w:leader="none"/>
        </w:tabs>
        <w:spacing w:line="249" w:lineRule="auto" w:before="10" w:after="0"/>
        <w:ind w:left="114" w:right="113" w:firstLine="340"/>
        <w:jc w:val="both"/>
        <w:rPr>
          <w:sz w:val="20"/>
        </w:rPr>
      </w:pPr>
      <w:r>
        <w:rPr>
          <w:sz w:val="20"/>
        </w:rPr>
        <w:t>Sin perjuicio de lo previsto en el apartado anterior, los estatutos podrán exigir mayorías cualificadas para determinadas cuestiones.</w:t>
      </w:r>
    </w:p>
    <w:p>
      <w:pPr>
        <w:pStyle w:val="ListParagraph"/>
        <w:numPr>
          <w:ilvl w:val="0"/>
          <w:numId w:val="18"/>
        </w:numPr>
        <w:tabs>
          <w:tab w:pos="710" w:val="left" w:leader="none"/>
        </w:tabs>
        <w:spacing w:line="249" w:lineRule="auto" w:before="2" w:after="0"/>
        <w:ind w:left="114" w:right="111" w:firstLine="340"/>
        <w:jc w:val="both"/>
        <w:rPr>
          <w:sz w:val="20"/>
        </w:rPr>
      </w:pPr>
      <w:r>
        <w:rPr>
          <w:sz w:val="20"/>
        </w:rPr>
        <w:t>De las reuniones y acuerdos de la asamblea general se extenderá acta en la que deben constar los asistentes, los asuntos tratados, tanto los incluidos en el orden del día como los que no lo estuvieran, las circunstancias de lugar y tiempo, las principales deliberaciones y los acuerdos adoptados.</w:t>
      </w:r>
    </w:p>
    <w:p>
      <w:pPr>
        <w:pStyle w:val="ListParagraph"/>
        <w:numPr>
          <w:ilvl w:val="0"/>
          <w:numId w:val="18"/>
        </w:numPr>
        <w:tabs>
          <w:tab w:pos="709" w:val="left" w:leader="none"/>
        </w:tabs>
        <w:spacing w:line="249" w:lineRule="auto" w:before="3" w:after="0"/>
        <w:ind w:left="114" w:right="113" w:firstLine="340"/>
        <w:jc w:val="both"/>
        <w:rPr>
          <w:sz w:val="20"/>
        </w:rPr>
      </w:pPr>
      <w:r>
        <w:rPr>
          <w:sz w:val="20"/>
        </w:rPr>
        <w:t>Cualquier miembro tendrá derecho a solicitar la incorporación de su intervención o propuesta en el acta en la forma prevista en los estatutos.</w:t>
      </w:r>
    </w:p>
    <w:p>
      <w:pPr>
        <w:pStyle w:val="BodyText"/>
        <w:spacing w:before="4"/>
        <w:ind w:left="0" w:firstLine="0"/>
      </w:pPr>
    </w:p>
    <w:p>
      <w:pPr>
        <w:spacing w:before="0"/>
        <w:ind w:left="114" w:right="0" w:firstLine="0"/>
        <w:jc w:val="both"/>
        <w:rPr>
          <w:i/>
          <w:sz w:val="20"/>
        </w:rPr>
      </w:pPr>
      <w:bookmarkStart w:name="Artículo 23. Impugnación de acuerdos." w:id="29"/>
      <w:bookmarkEnd w:id="29"/>
      <w:r>
        <w:rPr/>
      </w:r>
      <w:r>
        <w:rPr>
          <w:b/>
          <w:sz w:val="20"/>
        </w:rPr>
        <w:t>Artículo</w:t>
      </w:r>
      <w:r>
        <w:rPr>
          <w:b/>
          <w:spacing w:val="-3"/>
          <w:sz w:val="20"/>
        </w:rPr>
        <w:t> </w:t>
      </w:r>
      <w:r>
        <w:rPr>
          <w:b/>
          <w:sz w:val="20"/>
        </w:rPr>
        <w:t>23.</w:t>
      </w:r>
      <w:r>
        <w:rPr>
          <w:b/>
          <w:spacing w:val="50"/>
          <w:sz w:val="20"/>
        </w:rPr>
        <w:t> </w:t>
      </w:r>
      <w:r>
        <w:rPr>
          <w:i/>
          <w:sz w:val="20"/>
        </w:rPr>
        <w:t>Impugnación</w:t>
      </w:r>
      <w:r>
        <w:rPr>
          <w:i/>
          <w:spacing w:val="-2"/>
          <w:sz w:val="20"/>
        </w:rPr>
        <w:t> </w:t>
      </w:r>
      <w:r>
        <w:rPr>
          <w:i/>
          <w:sz w:val="20"/>
        </w:rPr>
        <w:t>de</w:t>
      </w:r>
      <w:r>
        <w:rPr>
          <w:i/>
          <w:spacing w:val="-2"/>
          <w:sz w:val="20"/>
        </w:rPr>
        <w:t> acuerdos.</w:t>
      </w:r>
    </w:p>
    <w:p>
      <w:pPr>
        <w:pStyle w:val="ListParagraph"/>
        <w:numPr>
          <w:ilvl w:val="0"/>
          <w:numId w:val="19"/>
        </w:numPr>
        <w:tabs>
          <w:tab w:pos="704" w:val="left" w:leader="none"/>
        </w:tabs>
        <w:spacing w:line="249" w:lineRule="auto" w:before="118" w:after="0"/>
        <w:ind w:left="114" w:right="111" w:firstLine="340"/>
        <w:jc w:val="both"/>
        <w:rPr>
          <w:sz w:val="20"/>
        </w:rPr>
      </w:pPr>
      <w:r>
        <w:rPr>
          <w:sz w:val="20"/>
        </w:rPr>
        <w:t>Los acuerdos de la asamblea general son impugnables en la forma prevista en las </w:t>
      </w:r>
      <w:r>
        <w:rPr>
          <w:spacing w:val="-2"/>
          <w:sz w:val="20"/>
        </w:rPr>
        <w:t>leyes.</w:t>
      </w:r>
    </w:p>
    <w:p>
      <w:pPr>
        <w:pStyle w:val="ListParagraph"/>
        <w:numPr>
          <w:ilvl w:val="0"/>
          <w:numId w:val="19"/>
        </w:numPr>
        <w:tabs>
          <w:tab w:pos="743" w:val="left" w:leader="none"/>
        </w:tabs>
        <w:spacing w:line="249" w:lineRule="auto" w:before="1" w:after="0"/>
        <w:ind w:left="114" w:right="111" w:firstLine="340"/>
        <w:jc w:val="both"/>
        <w:rPr>
          <w:sz w:val="20"/>
        </w:rPr>
      </w:pPr>
      <w:r>
        <w:rPr>
          <w:sz w:val="20"/>
        </w:rPr>
        <w:t>A solicitud de los interesados, las impugnaciones que tengan por objeto actos inscribibles en el Registro de Asociaciones serán anotadas en éste, así como su resolución definitiva y la adopción de medidas cautelares acordadas por órgano judicial o autoridad competente cuando afecten a la eficacia de los acuerdos adoptados.</w:t>
      </w:r>
    </w:p>
    <w:p>
      <w:pPr>
        <w:pStyle w:val="ListParagraph"/>
        <w:numPr>
          <w:ilvl w:val="0"/>
          <w:numId w:val="19"/>
        </w:numPr>
        <w:tabs>
          <w:tab w:pos="686" w:val="left" w:leader="none"/>
        </w:tabs>
        <w:spacing w:line="249" w:lineRule="auto" w:before="4" w:after="0"/>
        <w:ind w:left="114" w:right="112" w:firstLine="340"/>
        <w:jc w:val="both"/>
        <w:rPr>
          <w:sz w:val="20"/>
        </w:rPr>
      </w:pPr>
      <w:r>
        <w:rPr>
          <w:sz w:val="20"/>
        </w:rPr>
        <w:t>Las controversias derivadas de los acuerdos adoptados pueden someterse a arbitraje en los términos de la legislación vigente, si no hay disposición en contra en los estatutos.</w:t>
      </w:r>
    </w:p>
    <w:p>
      <w:pPr>
        <w:pStyle w:val="BodyText"/>
        <w:spacing w:before="4"/>
        <w:ind w:left="0" w:firstLine="0"/>
      </w:pPr>
    </w:p>
    <w:p>
      <w:pPr>
        <w:pStyle w:val="Heading2"/>
      </w:pPr>
      <w:bookmarkStart w:name="Sección 2.ª Órgano de representación" w:id="30"/>
      <w:bookmarkEnd w:id="30"/>
      <w:r>
        <w:rPr>
          <w:b w:val="0"/>
          <w:i w:val="0"/>
        </w:rPr>
      </w:r>
      <w:r>
        <w:rPr/>
        <w:t>Sección</w:t>
      </w:r>
      <w:r>
        <w:rPr>
          <w:spacing w:val="-1"/>
        </w:rPr>
        <w:t> </w:t>
      </w:r>
      <w:r>
        <w:rPr/>
        <w:t>2.ª</w:t>
      </w:r>
      <w:r>
        <w:rPr>
          <w:spacing w:val="-1"/>
        </w:rPr>
        <w:t> </w:t>
      </w:r>
      <w:r>
        <w:rPr/>
        <w:t>Órgano</w:t>
      </w:r>
      <w:r>
        <w:rPr>
          <w:spacing w:val="-1"/>
        </w:rPr>
        <w:t> </w:t>
      </w:r>
      <w:r>
        <w:rPr/>
        <w:t>de </w:t>
      </w:r>
      <w:r>
        <w:rPr>
          <w:spacing w:val="-2"/>
        </w:rPr>
        <w:t>representación</w:t>
      </w:r>
    </w:p>
    <w:p>
      <w:pPr>
        <w:pStyle w:val="BodyText"/>
        <w:spacing w:before="6"/>
        <w:ind w:left="0" w:firstLine="0"/>
        <w:rPr>
          <w:b/>
          <w:i/>
        </w:rPr>
      </w:pPr>
    </w:p>
    <w:p>
      <w:pPr>
        <w:spacing w:before="1"/>
        <w:ind w:left="114" w:right="0" w:firstLine="0"/>
        <w:jc w:val="both"/>
        <w:rPr>
          <w:i/>
          <w:sz w:val="20"/>
        </w:rPr>
      </w:pPr>
      <w:bookmarkStart w:name="Artículo 24. Competencias y estructura." w:id="31"/>
      <w:bookmarkEnd w:id="31"/>
      <w:r>
        <w:rPr/>
      </w:r>
      <w:r>
        <w:rPr>
          <w:b/>
          <w:sz w:val="20"/>
        </w:rPr>
        <w:t>Artículo 24.</w:t>
      </w:r>
      <w:r>
        <w:rPr>
          <w:b/>
          <w:spacing w:val="54"/>
          <w:sz w:val="20"/>
        </w:rPr>
        <w:t> </w:t>
      </w:r>
      <w:r>
        <w:rPr>
          <w:i/>
          <w:sz w:val="20"/>
        </w:rPr>
        <w:t>Competencias y </w:t>
      </w:r>
      <w:r>
        <w:rPr>
          <w:i/>
          <w:spacing w:val="-2"/>
          <w:sz w:val="20"/>
        </w:rPr>
        <w:t>estructura.</w:t>
      </w:r>
    </w:p>
    <w:p>
      <w:pPr>
        <w:pStyle w:val="ListParagraph"/>
        <w:numPr>
          <w:ilvl w:val="0"/>
          <w:numId w:val="20"/>
        </w:numPr>
        <w:tabs>
          <w:tab w:pos="676" w:val="left" w:leader="none"/>
        </w:tabs>
        <w:spacing w:line="240" w:lineRule="auto" w:before="117" w:after="0"/>
        <w:ind w:left="676" w:right="0" w:hanging="222"/>
        <w:jc w:val="both"/>
        <w:rPr>
          <w:sz w:val="20"/>
        </w:rPr>
      </w:pPr>
      <w:r>
        <w:rPr>
          <w:sz w:val="20"/>
        </w:rPr>
        <w:t>El</w:t>
      </w:r>
      <w:r>
        <w:rPr>
          <w:spacing w:val="-6"/>
          <w:sz w:val="20"/>
        </w:rPr>
        <w:t> </w:t>
      </w:r>
      <w:r>
        <w:rPr>
          <w:sz w:val="20"/>
        </w:rPr>
        <w:t>órgano</w:t>
      </w:r>
      <w:r>
        <w:rPr>
          <w:spacing w:val="-3"/>
          <w:sz w:val="20"/>
        </w:rPr>
        <w:t> </w:t>
      </w:r>
      <w:r>
        <w:rPr>
          <w:sz w:val="20"/>
        </w:rPr>
        <w:t>de</w:t>
      </w:r>
      <w:r>
        <w:rPr>
          <w:spacing w:val="-3"/>
          <w:sz w:val="20"/>
        </w:rPr>
        <w:t> </w:t>
      </w:r>
      <w:r>
        <w:rPr>
          <w:sz w:val="20"/>
        </w:rPr>
        <w:t>representación</w:t>
      </w:r>
      <w:r>
        <w:rPr>
          <w:spacing w:val="-3"/>
          <w:sz w:val="20"/>
        </w:rPr>
        <w:t> </w:t>
      </w:r>
      <w:r>
        <w:rPr>
          <w:sz w:val="20"/>
        </w:rPr>
        <w:t>gestiona</w:t>
      </w:r>
      <w:r>
        <w:rPr>
          <w:spacing w:val="-4"/>
          <w:sz w:val="20"/>
        </w:rPr>
        <w:t> </w:t>
      </w:r>
      <w:r>
        <w:rPr>
          <w:sz w:val="20"/>
        </w:rPr>
        <w:t>los</w:t>
      </w:r>
      <w:r>
        <w:rPr>
          <w:spacing w:val="-3"/>
          <w:sz w:val="20"/>
        </w:rPr>
        <w:t> </w:t>
      </w:r>
      <w:r>
        <w:rPr>
          <w:sz w:val="20"/>
        </w:rPr>
        <w:t>intereses</w:t>
      </w:r>
      <w:r>
        <w:rPr>
          <w:spacing w:val="-3"/>
          <w:sz w:val="20"/>
        </w:rPr>
        <w:t> </w:t>
      </w:r>
      <w:r>
        <w:rPr>
          <w:sz w:val="20"/>
        </w:rPr>
        <w:t>de</w:t>
      </w:r>
      <w:r>
        <w:rPr>
          <w:spacing w:val="-3"/>
          <w:sz w:val="20"/>
        </w:rPr>
        <w:t> </w:t>
      </w:r>
      <w:r>
        <w:rPr>
          <w:sz w:val="20"/>
        </w:rPr>
        <w:t>la</w:t>
      </w:r>
      <w:r>
        <w:rPr>
          <w:spacing w:val="-4"/>
          <w:sz w:val="20"/>
        </w:rPr>
        <w:t> </w:t>
      </w:r>
      <w:r>
        <w:rPr>
          <w:sz w:val="20"/>
        </w:rPr>
        <w:t>asociación</w:t>
      </w:r>
      <w:r>
        <w:rPr>
          <w:spacing w:val="-3"/>
          <w:sz w:val="20"/>
        </w:rPr>
        <w:t> </w:t>
      </w:r>
      <w:r>
        <w:rPr>
          <w:sz w:val="20"/>
        </w:rPr>
        <w:t>y</w:t>
      </w:r>
      <w:r>
        <w:rPr>
          <w:spacing w:val="-3"/>
          <w:sz w:val="20"/>
        </w:rPr>
        <w:t> </w:t>
      </w:r>
      <w:r>
        <w:rPr>
          <w:sz w:val="20"/>
        </w:rPr>
        <w:t>la</w:t>
      </w:r>
      <w:r>
        <w:rPr>
          <w:spacing w:val="-3"/>
          <w:sz w:val="20"/>
        </w:rPr>
        <w:t> </w:t>
      </w:r>
      <w:r>
        <w:rPr>
          <w:spacing w:val="-2"/>
          <w:sz w:val="20"/>
        </w:rPr>
        <w:t>representa.</w:t>
      </w:r>
    </w:p>
    <w:p>
      <w:pPr>
        <w:pStyle w:val="ListParagraph"/>
        <w:numPr>
          <w:ilvl w:val="0"/>
          <w:numId w:val="20"/>
        </w:numPr>
        <w:tabs>
          <w:tab w:pos="783" w:val="left" w:leader="none"/>
        </w:tabs>
        <w:spacing w:line="249" w:lineRule="auto" w:before="10" w:after="0"/>
        <w:ind w:left="114" w:right="112" w:firstLine="340"/>
        <w:jc w:val="both"/>
        <w:rPr>
          <w:sz w:val="20"/>
        </w:rPr>
      </w:pPr>
      <w:r>
        <w:rPr>
          <w:sz w:val="20"/>
        </w:rPr>
        <w:t>Los estatutos pueden determinar aquellos supuestos en que el órgano de representación requiera autorización expresa de la asamblea general.</w:t>
      </w:r>
    </w:p>
    <w:p>
      <w:pPr>
        <w:pStyle w:val="ListParagraph"/>
        <w:numPr>
          <w:ilvl w:val="0"/>
          <w:numId w:val="20"/>
        </w:numPr>
        <w:tabs>
          <w:tab w:pos="706" w:val="left" w:leader="none"/>
        </w:tabs>
        <w:spacing w:line="249" w:lineRule="auto" w:before="2" w:after="0"/>
        <w:ind w:left="114" w:right="112" w:firstLine="340"/>
        <w:jc w:val="both"/>
        <w:rPr>
          <w:sz w:val="20"/>
        </w:rPr>
      </w:pPr>
      <w:r>
        <w:rPr>
          <w:sz w:val="20"/>
        </w:rPr>
        <w:t>Los estatutos establecerán la estructura del órgano de representación, así como la representatividad y facultades que pueda ostentar cada integrante del mismo.</w:t>
      </w:r>
    </w:p>
    <w:p>
      <w:pPr>
        <w:pStyle w:val="ListParagraph"/>
        <w:numPr>
          <w:ilvl w:val="0"/>
          <w:numId w:val="20"/>
        </w:numPr>
        <w:tabs>
          <w:tab w:pos="705" w:val="left" w:leader="none"/>
        </w:tabs>
        <w:spacing w:line="249" w:lineRule="auto" w:before="2" w:after="0"/>
        <w:ind w:left="114" w:right="113" w:firstLine="340"/>
        <w:jc w:val="both"/>
        <w:rPr>
          <w:sz w:val="20"/>
        </w:rPr>
      </w:pPr>
      <w:r>
        <w:rPr>
          <w:sz w:val="20"/>
        </w:rPr>
        <w:t>Las reuniones del órgano de representación cuando sea colegiado se celebrarán a iniciativa de quien estatutariamente ostente la facultad de convocatoria o de la mayoría de sus miembros.</w:t>
      </w:r>
    </w:p>
    <w:p>
      <w:pPr>
        <w:pStyle w:val="ListParagraph"/>
        <w:numPr>
          <w:ilvl w:val="0"/>
          <w:numId w:val="20"/>
        </w:numPr>
        <w:tabs>
          <w:tab w:pos="689" w:val="left" w:leader="none"/>
        </w:tabs>
        <w:spacing w:line="249" w:lineRule="auto" w:before="2" w:after="0"/>
        <w:ind w:left="114" w:right="112" w:firstLine="340"/>
        <w:jc w:val="both"/>
        <w:rPr>
          <w:sz w:val="20"/>
        </w:rPr>
      </w:pPr>
      <w:r>
        <w:rPr>
          <w:sz w:val="20"/>
        </w:rPr>
        <w:t>Si así lo admiten los estatutos, las personas jurídicas podrán formar parte del órgano de representación por medio de representante especialmente facultado al efecto por el órgano que resulte competente según sus estatutos sociales.</w:t>
      </w:r>
    </w:p>
    <w:p>
      <w:pPr>
        <w:pStyle w:val="BodyText"/>
        <w:spacing w:before="5"/>
        <w:ind w:left="0" w:firstLine="0"/>
      </w:pPr>
    </w:p>
    <w:p>
      <w:pPr>
        <w:spacing w:before="0"/>
        <w:ind w:left="114" w:right="0" w:firstLine="0"/>
        <w:jc w:val="both"/>
        <w:rPr>
          <w:i/>
          <w:sz w:val="20"/>
        </w:rPr>
      </w:pPr>
      <w:bookmarkStart w:name="Artículo 25. Delegaciones." w:id="32"/>
      <w:bookmarkEnd w:id="32"/>
      <w:r>
        <w:rPr/>
      </w:r>
      <w:r>
        <w:rPr>
          <w:b/>
          <w:sz w:val="20"/>
        </w:rPr>
        <w:t>Artículo</w:t>
      </w:r>
      <w:r>
        <w:rPr>
          <w:b/>
          <w:spacing w:val="-2"/>
          <w:sz w:val="20"/>
        </w:rPr>
        <w:t> </w:t>
      </w:r>
      <w:r>
        <w:rPr>
          <w:b/>
          <w:sz w:val="20"/>
        </w:rPr>
        <w:t>25.</w:t>
      </w:r>
      <w:r>
        <w:rPr>
          <w:b/>
          <w:spacing w:val="54"/>
          <w:sz w:val="20"/>
        </w:rPr>
        <w:t> </w:t>
      </w:r>
      <w:r>
        <w:rPr>
          <w:i/>
          <w:spacing w:val="-2"/>
          <w:sz w:val="20"/>
        </w:rPr>
        <w:t>Delegaciones.</w:t>
      </w:r>
    </w:p>
    <w:p>
      <w:pPr>
        <w:pStyle w:val="ListParagraph"/>
        <w:numPr>
          <w:ilvl w:val="0"/>
          <w:numId w:val="21"/>
        </w:numPr>
        <w:tabs>
          <w:tab w:pos="722" w:val="left" w:leader="none"/>
        </w:tabs>
        <w:spacing w:line="249" w:lineRule="auto" w:before="118" w:after="0"/>
        <w:ind w:left="114" w:right="112" w:firstLine="340"/>
        <w:jc w:val="both"/>
        <w:rPr>
          <w:sz w:val="20"/>
        </w:rPr>
      </w:pPr>
      <w:r>
        <w:rPr>
          <w:sz w:val="20"/>
        </w:rPr>
        <w:t>Si los estatutos no lo prohibieran el órgano de representación podrá delegar sus facultades en los siguientes términos:</w:t>
      </w:r>
    </w:p>
    <w:p>
      <w:pPr>
        <w:pStyle w:val="ListParagraph"/>
        <w:numPr>
          <w:ilvl w:val="1"/>
          <w:numId w:val="21"/>
        </w:numPr>
        <w:tabs>
          <w:tab w:pos="687" w:val="left" w:leader="none"/>
        </w:tabs>
        <w:spacing w:line="240" w:lineRule="auto" w:before="121" w:after="0"/>
        <w:ind w:left="687" w:right="0" w:hanging="233"/>
        <w:jc w:val="both"/>
        <w:rPr>
          <w:sz w:val="20"/>
        </w:rPr>
      </w:pPr>
      <w:r>
        <w:rPr>
          <w:sz w:val="20"/>
        </w:rPr>
        <w:t>Si</w:t>
      </w:r>
      <w:r>
        <w:rPr>
          <w:spacing w:val="-2"/>
          <w:sz w:val="20"/>
        </w:rPr>
        <w:t> </w:t>
      </w:r>
      <w:r>
        <w:rPr>
          <w:sz w:val="20"/>
        </w:rPr>
        <w:t>es</w:t>
      </w:r>
      <w:r>
        <w:rPr>
          <w:spacing w:val="-1"/>
          <w:sz w:val="20"/>
        </w:rPr>
        <w:t> </w:t>
      </w:r>
      <w:r>
        <w:rPr>
          <w:sz w:val="20"/>
        </w:rPr>
        <w:t>un</w:t>
      </w:r>
      <w:r>
        <w:rPr>
          <w:spacing w:val="-1"/>
          <w:sz w:val="20"/>
        </w:rPr>
        <w:t> </w:t>
      </w:r>
      <w:r>
        <w:rPr>
          <w:sz w:val="20"/>
        </w:rPr>
        <w:t>órgano</w:t>
      </w:r>
      <w:r>
        <w:rPr>
          <w:spacing w:val="-1"/>
          <w:sz w:val="20"/>
        </w:rPr>
        <w:t> </w:t>
      </w:r>
      <w:r>
        <w:rPr>
          <w:sz w:val="20"/>
        </w:rPr>
        <w:t>unipersonal,</w:t>
      </w:r>
      <w:r>
        <w:rPr>
          <w:spacing w:val="-1"/>
          <w:sz w:val="20"/>
        </w:rPr>
        <w:t> </w:t>
      </w:r>
      <w:r>
        <w:rPr>
          <w:sz w:val="20"/>
        </w:rPr>
        <w:t>en</w:t>
      </w:r>
      <w:r>
        <w:rPr>
          <w:spacing w:val="-1"/>
          <w:sz w:val="20"/>
        </w:rPr>
        <w:t> </w:t>
      </w:r>
      <w:r>
        <w:rPr>
          <w:sz w:val="20"/>
        </w:rPr>
        <w:t>cualquier</w:t>
      </w:r>
      <w:r>
        <w:rPr>
          <w:spacing w:val="-1"/>
          <w:sz w:val="20"/>
        </w:rPr>
        <w:t> </w:t>
      </w:r>
      <w:r>
        <w:rPr>
          <w:spacing w:val="-2"/>
          <w:sz w:val="20"/>
        </w:rPr>
        <w:t>asociado.</w:t>
      </w:r>
    </w:p>
    <w:p>
      <w:pPr>
        <w:pStyle w:val="ListParagraph"/>
        <w:numPr>
          <w:ilvl w:val="1"/>
          <w:numId w:val="21"/>
        </w:numPr>
        <w:tabs>
          <w:tab w:pos="719" w:val="left" w:leader="none"/>
        </w:tabs>
        <w:spacing w:line="249" w:lineRule="auto" w:before="10" w:after="0"/>
        <w:ind w:left="114" w:right="111" w:firstLine="340"/>
        <w:jc w:val="both"/>
        <w:rPr>
          <w:sz w:val="20"/>
        </w:rPr>
      </w:pPr>
      <w:r>
        <w:rPr>
          <w:sz w:val="20"/>
        </w:rPr>
        <w:t>Si es un órgano colegiado, en cualquiera de sus miembros o en cualquiera de los asociados, en este último caso cuando se trate de cometidos específicos por razón de la materia o del tiempo.</w:t>
      </w:r>
    </w:p>
    <w:p>
      <w:pPr>
        <w:pStyle w:val="ListParagraph"/>
        <w:numPr>
          <w:ilvl w:val="0"/>
          <w:numId w:val="21"/>
        </w:numPr>
        <w:tabs>
          <w:tab w:pos="691" w:val="left" w:leader="none"/>
        </w:tabs>
        <w:spacing w:line="249" w:lineRule="auto" w:before="123" w:after="0"/>
        <w:ind w:left="114" w:right="112" w:firstLine="340"/>
        <w:jc w:val="both"/>
        <w:rPr>
          <w:sz w:val="20"/>
        </w:rPr>
      </w:pPr>
      <w:r>
        <w:rPr>
          <w:sz w:val="20"/>
        </w:rPr>
        <w:t>Las delegaciones deberán ser autorizadas por la asamblea general en los supuestos en que el órgano de representación precise de tal autorización para actuar.</w:t>
      </w:r>
    </w:p>
    <w:p>
      <w:pPr>
        <w:pStyle w:val="ListParagraph"/>
        <w:spacing w:after="0" w:line="249" w:lineRule="auto"/>
        <w:jc w:val="both"/>
        <w:rPr>
          <w:sz w:val="20"/>
        </w:rPr>
        <w:sectPr>
          <w:pgSz w:w="11910" w:h="16840"/>
          <w:pgMar w:header="289" w:footer="530" w:top="1200" w:bottom="760" w:left="1700" w:right="1700"/>
        </w:sectPr>
      </w:pPr>
    </w:p>
    <w:p>
      <w:pPr>
        <w:pStyle w:val="BodyText"/>
        <w:spacing w:before="0"/>
        <w:ind w:left="0" w:firstLine="0"/>
      </w:pPr>
    </w:p>
    <w:p>
      <w:pPr>
        <w:pStyle w:val="BodyText"/>
        <w:spacing w:before="9"/>
        <w:ind w:left="0" w:firstLine="0"/>
      </w:pPr>
    </w:p>
    <w:p>
      <w:pPr>
        <w:pStyle w:val="ListParagraph"/>
        <w:numPr>
          <w:ilvl w:val="0"/>
          <w:numId w:val="21"/>
        </w:numPr>
        <w:tabs>
          <w:tab w:pos="689" w:val="left" w:leader="none"/>
        </w:tabs>
        <w:spacing w:line="249" w:lineRule="auto" w:before="0" w:after="0"/>
        <w:ind w:left="114" w:right="113" w:firstLine="340"/>
        <w:jc w:val="both"/>
        <w:rPr>
          <w:sz w:val="20"/>
        </w:rPr>
      </w:pPr>
      <w:r>
        <w:rPr>
          <w:sz w:val="20"/>
        </w:rPr>
        <w:t>Las delegaciones y su revocación deberán inscribirse en el Registro de Asociaciones</w:t>
      </w:r>
      <w:r>
        <w:rPr>
          <w:spacing w:val="40"/>
          <w:sz w:val="20"/>
        </w:rPr>
        <w:t> </w:t>
      </w:r>
      <w:r>
        <w:rPr>
          <w:sz w:val="20"/>
        </w:rPr>
        <w:t>a efectos de general conocimiento.</w:t>
      </w:r>
    </w:p>
    <w:p>
      <w:pPr>
        <w:pStyle w:val="ListParagraph"/>
        <w:numPr>
          <w:ilvl w:val="0"/>
          <w:numId w:val="21"/>
        </w:numPr>
        <w:tabs>
          <w:tab w:pos="677" w:val="left" w:leader="none"/>
        </w:tabs>
        <w:spacing w:line="249" w:lineRule="auto" w:before="2" w:after="0"/>
        <w:ind w:left="114" w:right="113" w:firstLine="340"/>
        <w:jc w:val="both"/>
        <w:rPr>
          <w:sz w:val="20"/>
        </w:rPr>
      </w:pPr>
      <w:r>
        <w:rPr>
          <w:sz w:val="20"/>
        </w:rPr>
        <w:t>Los</w:t>
      </w:r>
      <w:r>
        <w:rPr>
          <w:spacing w:val="-2"/>
          <w:sz w:val="20"/>
        </w:rPr>
        <w:t> </w:t>
      </w:r>
      <w:r>
        <w:rPr>
          <w:sz w:val="20"/>
        </w:rPr>
        <w:t>asociados</w:t>
      </w:r>
      <w:r>
        <w:rPr>
          <w:spacing w:val="-2"/>
          <w:sz w:val="20"/>
        </w:rPr>
        <w:t> </w:t>
      </w:r>
      <w:r>
        <w:rPr>
          <w:sz w:val="20"/>
        </w:rPr>
        <w:t>que</w:t>
      </w:r>
      <w:r>
        <w:rPr>
          <w:spacing w:val="-2"/>
          <w:sz w:val="20"/>
        </w:rPr>
        <w:t> </w:t>
      </w:r>
      <w:r>
        <w:rPr>
          <w:sz w:val="20"/>
        </w:rPr>
        <w:t>no</w:t>
      </w:r>
      <w:r>
        <w:rPr>
          <w:spacing w:val="-2"/>
          <w:sz w:val="20"/>
        </w:rPr>
        <w:t> </w:t>
      </w:r>
      <w:r>
        <w:rPr>
          <w:sz w:val="20"/>
        </w:rPr>
        <w:t>formen</w:t>
      </w:r>
      <w:r>
        <w:rPr>
          <w:spacing w:val="-2"/>
          <w:sz w:val="20"/>
        </w:rPr>
        <w:t> </w:t>
      </w:r>
      <w:r>
        <w:rPr>
          <w:sz w:val="20"/>
        </w:rPr>
        <w:t>parte</w:t>
      </w:r>
      <w:r>
        <w:rPr>
          <w:spacing w:val="-2"/>
          <w:sz w:val="20"/>
        </w:rPr>
        <w:t> </w:t>
      </w:r>
      <w:r>
        <w:rPr>
          <w:sz w:val="20"/>
        </w:rPr>
        <w:t>del</w:t>
      </w:r>
      <w:r>
        <w:rPr>
          <w:spacing w:val="-2"/>
          <w:sz w:val="20"/>
        </w:rPr>
        <w:t> </w:t>
      </w:r>
      <w:r>
        <w:rPr>
          <w:sz w:val="20"/>
        </w:rPr>
        <w:t>órgano</w:t>
      </w:r>
      <w:r>
        <w:rPr>
          <w:spacing w:val="-2"/>
          <w:sz w:val="20"/>
        </w:rPr>
        <w:t> </w:t>
      </w:r>
      <w:r>
        <w:rPr>
          <w:sz w:val="20"/>
        </w:rPr>
        <w:t>de</w:t>
      </w:r>
      <w:r>
        <w:rPr>
          <w:spacing w:val="-2"/>
          <w:sz w:val="20"/>
        </w:rPr>
        <w:t> </w:t>
      </w:r>
      <w:r>
        <w:rPr>
          <w:sz w:val="20"/>
        </w:rPr>
        <w:t>representación</w:t>
      </w:r>
      <w:r>
        <w:rPr>
          <w:spacing w:val="-2"/>
          <w:sz w:val="20"/>
        </w:rPr>
        <w:t> </w:t>
      </w:r>
      <w:r>
        <w:rPr>
          <w:sz w:val="20"/>
        </w:rPr>
        <w:t>estarán</w:t>
      </w:r>
      <w:r>
        <w:rPr>
          <w:spacing w:val="-2"/>
          <w:sz w:val="20"/>
        </w:rPr>
        <w:t> </w:t>
      </w:r>
      <w:r>
        <w:rPr>
          <w:sz w:val="20"/>
        </w:rPr>
        <w:t>sujetos</w:t>
      </w:r>
      <w:r>
        <w:rPr>
          <w:spacing w:val="-2"/>
          <w:sz w:val="20"/>
        </w:rPr>
        <w:t> </w:t>
      </w:r>
      <w:r>
        <w:rPr>
          <w:sz w:val="20"/>
        </w:rPr>
        <w:t>en</w:t>
      </w:r>
      <w:r>
        <w:rPr>
          <w:spacing w:val="-2"/>
          <w:sz w:val="20"/>
        </w:rPr>
        <w:t> </w:t>
      </w:r>
      <w:r>
        <w:rPr>
          <w:sz w:val="20"/>
        </w:rPr>
        <w:t>el ejercicio de facultades delegadas de éste al régimen de derechos y responsabilidades previsto para sus miembros.</w:t>
      </w:r>
    </w:p>
    <w:p>
      <w:pPr>
        <w:pStyle w:val="BodyText"/>
        <w:spacing w:before="5"/>
        <w:ind w:left="0" w:firstLine="0"/>
      </w:pPr>
    </w:p>
    <w:p>
      <w:pPr>
        <w:spacing w:before="0"/>
        <w:ind w:left="114" w:right="0" w:firstLine="0"/>
        <w:jc w:val="both"/>
        <w:rPr>
          <w:i/>
          <w:sz w:val="20"/>
        </w:rPr>
      </w:pPr>
      <w:bookmarkStart w:name="Artículo 26. Nombramiento y separación d" w:id="33"/>
      <w:bookmarkEnd w:id="33"/>
      <w:r>
        <w:rPr/>
      </w:r>
      <w:r>
        <w:rPr>
          <w:b/>
          <w:sz w:val="20"/>
        </w:rPr>
        <w:t>Artículo</w:t>
      </w:r>
      <w:r>
        <w:rPr>
          <w:b/>
          <w:spacing w:val="-3"/>
          <w:sz w:val="20"/>
        </w:rPr>
        <w:t> </w:t>
      </w:r>
      <w:r>
        <w:rPr>
          <w:b/>
          <w:sz w:val="20"/>
        </w:rPr>
        <w:t>26.</w:t>
      </w:r>
      <w:r>
        <w:rPr>
          <w:b/>
          <w:spacing w:val="49"/>
          <w:sz w:val="20"/>
        </w:rPr>
        <w:t> </w:t>
      </w:r>
      <w:r>
        <w:rPr>
          <w:i/>
          <w:sz w:val="20"/>
        </w:rPr>
        <w:t>Nombramiento</w:t>
      </w:r>
      <w:r>
        <w:rPr>
          <w:i/>
          <w:spacing w:val="-3"/>
          <w:sz w:val="20"/>
        </w:rPr>
        <w:t> </w:t>
      </w:r>
      <w:r>
        <w:rPr>
          <w:i/>
          <w:sz w:val="20"/>
        </w:rPr>
        <w:t>y</w:t>
      </w:r>
      <w:r>
        <w:rPr>
          <w:i/>
          <w:spacing w:val="-3"/>
          <w:sz w:val="20"/>
        </w:rPr>
        <w:t> </w:t>
      </w:r>
      <w:r>
        <w:rPr>
          <w:i/>
          <w:sz w:val="20"/>
        </w:rPr>
        <w:t>separación</w:t>
      </w:r>
      <w:r>
        <w:rPr>
          <w:i/>
          <w:spacing w:val="-2"/>
          <w:sz w:val="20"/>
        </w:rPr>
        <w:t> </w:t>
      </w:r>
      <w:r>
        <w:rPr>
          <w:i/>
          <w:sz w:val="20"/>
        </w:rPr>
        <w:t>de</w:t>
      </w:r>
      <w:r>
        <w:rPr>
          <w:i/>
          <w:spacing w:val="-3"/>
          <w:sz w:val="20"/>
        </w:rPr>
        <w:t> </w:t>
      </w:r>
      <w:r>
        <w:rPr>
          <w:i/>
          <w:sz w:val="20"/>
        </w:rPr>
        <w:t>sus</w:t>
      </w:r>
      <w:r>
        <w:rPr>
          <w:i/>
          <w:spacing w:val="-2"/>
          <w:sz w:val="20"/>
        </w:rPr>
        <w:t> miembros.</w:t>
      </w:r>
    </w:p>
    <w:p>
      <w:pPr>
        <w:pStyle w:val="ListParagraph"/>
        <w:numPr>
          <w:ilvl w:val="0"/>
          <w:numId w:val="22"/>
        </w:numPr>
        <w:tabs>
          <w:tab w:pos="717" w:val="left" w:leader="none"/>
        </w:tabs>
        <w:spacing w:line="249" w:lineRule="auto" w:before="117" w:after="0"/>
        <w:ind w:left="114" w:right="112" w:firstLine="340"/>
        <w:jc w:val="both"/>
        <w:rPr>
          <w:sz w:val="20"/>
        </w:rPr>
      </w:pPr>
      <w:r>
        <w:rPr>
          <w:sz w:val="20"/>
        </w:rPr>
        <w:t>Los estatutos fijarán los requisitos de los asociados para poder ser miembros del órgano de representación, así como la duración del mandato, que no podrá ser superior a cuatro años, la posibilidad de reelección y el procedimiento a seguir.</w:t>
      </w:r>
    </w:p>
    <w:p>
      <w:pPr>
        <w:pStyle w:val="ListParagraph"/>
        <w:numPr>
          <w:ilvl w:val="0"/>
          <w:numId w:val="22"/>
        </w:numPr>
        <w:tabs>
          <w:tab w:pos="688" w:val="left" w:leader="none"/>
        </w:tabs>
        <w:spacing w:line="249" w:lineRule="auto" w:before="3" w:after="0"/>
        <w:ind w:left="114" w:right="112" w:firstLine="340"/>
        <w:jc w:val="both"/>
        <w:rPr>
          <w:sz w:val="20"/>
        </w:rPr>
      </w:pPr>
      <w:r>
        <w:rPr>
          <w:sz w:val="20"/>
        </w:rPr>
        <w:t>Los miembros del órgano de representación comenzarán a ejercer sus funciones una vez aceptado el mandato para el que hayan sido designados por la asamblea general.</w:t>
      </w:r>
    </w:p>
    <w:p>
      <w:pPr>
        <w:pStyle w:val="ListParagraph"/>
        <w:numPr>
          <w:ilvl w:val="0"/>
          <w:numId w:val="22"/>
        </w:numPr>
        <w:tabs>
          <w:tab w:pos="690" w:val="left" w:leader="none"/>
        </w:tabs>
        <w:spacing w:line="249" w:lineRule="auto" w:before="2" w:after="0"/>
        <w:ind w:left="114" w:right="113" w:firstLine="340"/>
        <w:jc w:val="both"/>
        <w:rPr>
          <w:sz w:val="20"/>
        </w:rPr>
      </w:pPr>
      <w:r>
        <w:rPr>
          <w:sz w:val="20"/>
        </w:rPr>
        <w:t>La separación de funciones de los miembros del órgano de representación podrá ser acordada por la asamblea general de acuerdo con los estatutos.</w:t>
      </w:r>
    </w:p>
    <w:p>
      <w:pPr>
        <w:pStyle w:val="ListParagraph"/>
        <w:numPr>
          <w:ilvl w:val="0"/>
          <w:numId w:val="22"/>
        </w:numPr>
        <w:tabs>
          <w:tab w:pos="708" w:val="left" w:leader="none"/>
        </w:tabs>
        <w:spacing w:line="249" w:lineRule="auto" w:before="1" w:after="0"/>
        <w:ind w:left="114" w:right="111" w:firstLine="340"/>
        <w:jc w:val="both"/>
        <w:rPr>
          <w:sz w:val="20"/>
        </w:rPr>
      </w:pPr>
      <w:r>
        <w:rPr>
          <w:sz w:val="20"/>
        </w:rPr>
        <w:t>Los nombramientos y ceses deben inscribirse en el Registro de Asociaciones para general conocimiento.</w:t>
      </w:r>
    </w:p>
    <w:p>
      <w:pPr>
        <w:pStyle w:val="BodyText"/>
        <w:spacing w:before="4"/>
        <w:ind w:left="0" w:firstLine="0"/>
      </w:pPr>
    </w:p>
    <w:p>
      <w:pPr>
        <w:spacing w:before="0"/>
        <w:ind w:left="114" w:right="0" w:firstLine="0"/>
        <w:jc w:val="both"/>
        <w:rPr>
          <w:i/>
          <w:sz w:val="20"/>
        </w:rPr>
      </w:pPr>
      <w:bookmarkStart w:name="Artículo 27. Responsabilidades." w:id="34"/>
      <w:bookmarkEnd w:id="34"/>
      <w:r>
        <w:rPr/>
      </w:r>
      <w:r>
        <w:rPr>
          <w:b/>
          <w:sz w:val="20"/>
        </w:rPr>
        <w:t>Artículo</w:t>
      </w:r>
      <w:r>
        <w:rPr>
          <w:b/>
          <w:spacing w:val="-2"/>
          <w:sz w:val="20"/>
        </w:rPr>
        <w:t> </w:t>
      </w:r>
      <w:r>
        <w:rPr>
          <w:b/>
          <w:sz w:val="20"/>
        </w:rPr>
        <w:t>27.</w:t>
      </w:r>
      <w:r>
        <w:rPr>
          <w:b/>
          <w:spacing w:val="54"/>
          <w:sz w:val="20"/>
        </w:rPr>
        <w:t> </w:t>
      </w:r>
      <w:r>
        <w:rPr>
          <w:i/>
          <w:spacing w:val="-2"/>
          <w:sz w:val="20"/>
        </w:rPr>
        <w:t>Responsabilidades.</w:t>
      </w:r>
    </w:p>
    <w:p>
      <w:pPr>
        <w:pStyle w:val="ListParagraph"/>
        <w:numPr>
          <w:ilvl w:val="0"/>
          <w:numId w:val="23"/>
        </w:numPr>
        <w:tabs>
          <w:tab w:pos="684" w:val="left" w:leader="none"/>
        </w:tabs>
        <w:spacing w:line="249" w:lineRule="auto" w:before="118" w:after="0"/>
        <w:ind w:left="114" w:right="113" w:firstLine="340"/>
        <w:jc w:val="both"/>
        <w:rPr>
          <w:sz w:val="20"/>
        </w:rPr>
      </w:pPr>
      <w:r>
        <w:rPr>
          <w:sz w:val="20"/>
        </w:rPr>
        <w:t>Los miembros del órgano de representación ejercerán sus funciones en interés de los objetivos y finalidades de la asociación según lo establecido en la presente Ley y en los estatutos sociales.</w:t>
      </w:r>
    </w:p>
    <w:p>
      <w:pPr>
        <w:pStyle w:val="ListParagraph"/>
        <w:numPr>
          <w:ilvl w:val="0"/>
          <w:numId w:val="23"/>
        </w:numPr>
        <w:tabs>
          <w:tab w:pos="687" w:val="left" w:leader="none"/>
        </w:tabs>
        <w:spacing w:line="249" w:lineRule="auto" w:before="2" w:after="0"/>
        <w:ind w:left="114" w:right="113" w:firstLine="340"/>
        <w:jc w:val="both"/>
        <w:rPr>
          <w:sz w:val="20"/>
        </w:rPr>
      </w:pPr>
      <w:r>
        <w:rPr>
          <w:sz w:val="20"/>
        </w:rPr>
        <w:t>Los miembros del órgano de representación responden por los daños causados en el ejercicio de sus funciones de acuerdo con la legislación aplicable.</w:t>
      </w:r>
    </w:p>
    <w:p>
      <w:pPr>
        <w:pStyle w:val="BodyText"/>
        <w:spacing w:before="5"/>
        <w:ind w:left="0" w:firstLine="0"/>
      </w:pPr>
    </w:p>
    <w:p>
      <w:pPr>
        <w:spacing w:before="0"/>
        <w:ind w:left="114" w:right="0" w:firstLine="0"/>
        <w:jc w:val="left"/>
        <w:rPr>
          <w:i/>
          <w:sz w:val="20"/>
        </w:rPr>
      </w:pPr>
      <w:bookmarkStart w:name="Artículo 28. Funcionamiento." w:id="35"/>
      <w:bookmarkEnd w:id="35"/>
      <w:r>
        <w:rPr/>
      </w:r>
      <w:r>
        <w:rPr>
          <w:b/>
          <w:sz w:val="20"/>
        </w:rPr>
        <w:t>Artículo 28.</w:t>
      </w:r>
      <w:r>
        <w:rPr>
          <w:b/>
          <w:spacing w:val="54"/>
          <w:sz w:val="20"/>
        </w:rPr>
        <w:t> </w:t>
      </w:r>
      <w:r>
        <w:rPr>
          <w:i/>
          <w:spacing w:val="-2"/>
          <w:sz w:val="20"/>
        </w:rPr>
        <w:t>Funcionamiento.</w:t>
      </w:r>
    </w:p>
    <w:p>
      <w:pPr>
        <w:pStyle w:val="ListParagraph"/>
        <w:numPr>
          <w:ilvl w:val="0"/>
          <w:numId w:val="24"/>
        </w:numPr>
        <w:tabs>
          <w:tab w:pos="712" w:val="left" w:leader="none"/>
        </w:tabs>
        <w:spacing w:line="249" w:lineRule="auto" w:before="117" w:after="0"/>
        <w:ind w:left="114" w:right="113" w:firstLine="340"/>
        <w:jc w:val="left"/>
        <w:rPr>
          <w:sz w:val="20"/>
        </w:rPr>
      </w:pPr>
      <w:r>
        <w:rPr>
          <w:sz w:val="20"/>
        </w:rPr>
        <w:t>El</w:t>
      </w:r>
      <w:r>
        <w:rPr>
          <w:spacing w:val="34"/>
          <w:sz w:val="20"/>
        </w:rPr>
        <w:t> </w:t>
      </w:r>
      <w:r>
        <w:rPr>
          <w:sz w:val="20"/>
        </w:rPr>
        <w:t>funcionamiento</w:t>
      </w:r>
      <w:r>
        <w:rPr>
          <w:spacing w:val="34"/>
          <w:sz w:val="20"/>
        </w:rPr>
        <w:t> </w:t>
      </w:r>
      <w:r>
        <w:rPr>
          <w:sz w:val="20"/>
        </w:rPr>
        <w:t>del</w:t>
      </w:r>
      <w:r>
        <w:rPr>
          <w:spacing w:val="34"/>
          <w:sz w:val="20"/>
        </w:rPr>
        <w:t> </w:t>
      </w:r>
      <w:r>
        <w:rPr>
          <w:sz w:val="20"/>
        </w:rPr>
        <w:t>órgano</w:t>
      </w:r>
      <w:r>
        <w:rPr>
          <w:spacing w:val="34"/>
          <w:sz w:val="20"/>
        </w:rPr>
        <w:t> </w:t>
      </w:r>
      <w:r>
        <w:rPr>
          <w:sz w:val="20"/>
        </w:rPr>
        <w:t>de</w:t>
      </w:r>
      <w:r>
        <w:rPr>
          <w:spacing w:val="34"/>
          <w:sz w:val="20"/>
        </w:rPr>
        <w:t> </w:t>
      </w:r>
      <w:r>
        <w:rPr>
          <w:sz w:val="20"/>
        </w:rPr>
        <w:t>representación</w:t>
      </w:r>
      <w:r>
        <w:rPr>
          <w:spacing w:val="34"/>
          <w:sz w:val="20"/>
        </w:rPr>
        <w:t> </w:t>
      </w:r>
      <w:r>
        <w:rPr>
          <w:sz w:val="20"/>
        </w:rPr>
        <w:t>se</w:t>
      </w:r>
      <w:r>
        <w:rPr>
          <w:spacing w:val="34"/>
          <w:sz w:val="20"/>
        </w:rPr>
        <w:t> </w:t>
      </w:r>
      <w:r>
        <w:rPr>
          <w:sz w:val="20"/>
        </w:rPr>
        <w:t>rige</w:t>
      </w:r>
      <w:r>
        <w:rPr>
          <w:spacing w:val="34"/>
          <w:sz w:val="20"/>
        </w:rPr>
        <w:t> </w:t>
      </w:r>
      <w:r>
        <w:rPr>
          <w:sz w:val="20"/>
        </w:rPr>
        <w:t>por</w:t>
      </w:r>
      <w:r>
        <w:rPr>
          <w:spacing w:val="34"/>
          <w:sz w:val="20"/>
        </w:rPr>
        <w:t> </w:t>
      </w:r>
      <w:r>
        <w:rPr>
          <w:sz w:val="20"/>
        </w:rPr>
        <w:t>los</w:t>
      </w:r>
      <w:r>
        <w:rPr>
          <w:spacing w:val="34"/>
          <w:sz w:val="20"/>
        </w:rPr>
        <w:t> </w:t>
      </w:r>
      <w:r>
        <w:rPr>
          <w:sz w:val="20"/>
        </w:rPr>
        <w:t>estatutos</w:t>
      </w:r>
      <w:r>
        <w:rPr>
          <w:spacing w:val="34"/>
          <w:sz w:val="20"/>
        </w:rPr>
        <w:t> </w:t>
      </w:r>
      <w:r>
        <w:rPr>
          <w:sz w:val="20"/>
        </w:rPr>
        <w:t>o,</w:t>
      </w:r>
      <w:r>
        <w:rPr>
          <w:spacing w:val="34"/>
          <w:sz w:val="20"/>
        </w:rPr>
        <w:t> </w:t>
      </w:r>
      <w:r>
        <w:rPr>
          <w:sz w:val="20"/>
        </w:rPr>
        <w:t>en</w:t>
      </w:r>
      <w:r>
        <w:rPr>
          <w:spacing w:val="34"/>
          <w:sz w:val="20"/>
        </w:rPr>
        <w:t> </w:t>
      </w:r>
      <w:r>
        <w:rPr>
          <w:sz w:val="20"/>
        </w:rPr>
        <w:t>su defecto, por las reglas que él mismo se dote.</w:t>
      </w:r>
    </w:p>
    <w:p>
      <w:pPr>
        <w:pStyle w:val="ListParagraph"/>
        <w:numPr>
          <w:ilvl w:val="0"/>
          <w:numId w:val="24"/>
        </w:numPr>
        <w:tabs>
          <w:tab w:pos="707" w:val="left" w:leader="none"/>
        </w:tabs>
        <w:spacing w:line="249" w:lineRule="auto" w:before="2" w:after="0"/>
        <w:ind w:left="114" w:right="114" w:firstLine="340"/>
        <w:jc w:val="left"/>
        <w:rPr>
          <w:sz w:val="20"/>
        </w:rPr>
      </w:pPr>
      <w:r>
        <w:rPr>
          <w:sz w:val="20"/>
        </w:rPr>
        <w:t>Todos</w:t>
      </w:r>
      <w:r>
        <w:rPr>
          <w:spacing w:val="29"/>
          <w:sz w:val="20"/>
        </w:rPr>
        <w:t> </w:t>
      </w:r>
      <w:r>
        <w:rPr>
          <w:sz w:val="20"/>
        </w:rPr>
        <w:t>los</w:t>
      </w:r>
      <w:r>
        <w:rPr>
          <w:spacing w:val="29"/>
          <w:sz w:val="20"/>
        </w:rPr>
        <w:t> </w:t>
      </w:r>
      <w:r>
        <w:rPr>
          <w:sz w:val="20"/>
        </w:rPr>
        <w:t>miembros</w:t>
      </w:r>
      <w:r>
        <w:rPr>
          <w:spacing w:val="29"/>
          <w:sz w:val="20"/>
        </w:rPr>
        <w:t> </w:t>
      </w:r>
      <w:r>
        <w:rPr>
          <w:sz w:val="20"/>
        </w:rPr>
        <w:t>del</w:t>
      </w:r>
      <w:r>
        <w:rPr>
          <w:spacing w:val="29"/>
          <w:sz w:val="20"/>
        </w:rPr>
        <w:t> </w:t>
      </w:r>
      <w:r>
        <w:rPr>
          <w:sz w:val="20"/>
        </w:rPr>
        <w:t>órgano</w:t>
      </w:r>
      <w:r>
        <w:rPr>
          <w:spacing w:val="29"/>
          <w:sz w:val="20"/>
        </w:rPr>
        <w:t> </w:t>
      </w:r>
      <w:r>
        <w:rPr>
          <w:sz w:val="20"/>
        </w:rPr>
        <w:t>de</w:t>
      </w:r>
      <w:r>
        <w:rPr>
          <w:spacing w:val="29"/>
          <w:sz w:val="20"/>
        </w:rPr>
        <w:t> </w:t>
      </w:r>
      <w:r>
        <w:rPr>
          <w:sz w:val="20"/>
        </w:rPr>
        <w:t>representación</w:t>
      </w:r>
      <w:r>
        <w:rPr>
          <w:spacing w:val="29"/>
          <w:sz w:val="20"/>
        </w:rPr>
        <w:t> </w:t>
      </w:r>
      <w:r>
        <w:rPr>
          <w:sz w:val="20"/>
        </w:rPr>
        <w:t>tienen</w:t>
      </w:r>
      <w:r>
        <w:rPr>
          <w:spacing w:val="29"/>
          <w:sz w:val="20"/>
        </w:rPr>
        <w:t> </w:t>
      </w:r>
      <w:r>
        <w:rPr>
          <w:sz w:val="20"/>
        </w:rPr>
        <w:t>el</w:t>
      </w:r>
      <w:r>
        <w:rPr>
          <w:spacing w:val="29"/>
          <w:sz w:val="20"/>
        </w:rPr>
        <w:t> </w:t>
      </w:r>
      <w:r>
        <w:rPr>
          <w:sz w:val="20"/>
        </w:rPr>
        <w:t>derecho</w:t>
      </w:r>
      <w:r>
        <w:rPr>
          <w:spacing w:val="29"/>
          <w:sz w:val="20"/>
        </w:rPr>
        <w:t> </w:t>
      </w:r>
      <w:r>
        <w:rPr>
          <w:sz w:val="20"/>
        </w:rPr>
        <w:t>y</w:t>
      </w:r>
      <w:r>
        <w:rPr>
          <w:spacing w:val="29"/>
          <w:sz w:val="20"/>
        </w:rPr>
        <w:t> </w:t>
      </w:r>
      <w:r>
        <w:rPr>
          <w:sz w:val="20"/>
        </w:rPr>
        <w:t>el</w:t>
      </w:r>
      <w:r>
        <w:rPr>
          <w:spacing w:val="29"/>
          <w:sz w:val="20"/>
        </w:rPr>
        <w:t> </w:t>
      </w:r>
      <w:r>
        <w:rPr>
          <w:sz w:val="20"/>
        </w:rPr>
        <w:t>deber</w:t>
      </w:r>
      <w:r>
        <w:rPr>
          <w:spacing w:val="29"/>
          <w:sz w:val="20"/>
        </w:rPr>
        <w:t> </w:t>
      </w:r>
      <w:r>
        <w:rPr>
          <w:sz w:val="20"/>
        </w:rPr>
        <w:t>de asistir y participar en sus reuniones.</w:t>
      </w:r>
    </w:p>
    <w:p>
      <w:pPr>
        <w:pStyle w:val="ListParagraph"/>
        <w:numPr>
          <w:ilvl w:val="0"/>
          <w:numId w:val="24"/>
        </w:numPr>
        <w:tabs>
          <w:tab w:pos="706" w:val="left" w:leader="none"/>
        </w:tabs>
        <w:spacing w:line="249" w:lineRule="auto" w:before="2" w:after="0"/>
        <w:ind w:left="114" w:right="113" w:firstLine="340"/>
        <w:jc w:val="left"/>
        <w:rPr>
          <w:sz w:val="20"/>
        </w:rPr>
      </w:pPr>
      <w:r>
        <w:rPr>
          <w:sz w:val="20"/>
        </w:rPr>
        <w:t>Los</w:t>
      </w:r>
      <w:r>
        <w:rPr>
          <w:spacing w:val="28"/>
          <w:sz w:val="20"/>
        </w:rPr>
        <w:t> </w:t>
      </w:r>
      <w:r>
        <w:rPr>
          <w:sz w:val="20"/>
        </w:rPr>
        <w:t>miembros</w:t>
      </w:r>
      <w:r>
        <w:rPr>
          <w:spacing w:val="28"/>
          <w:sz w:val="20"/>
        </w:rPr>
        <w:t> </w:t>
      </w:r>
      <w:r>
        <w:rPr>
          <w:sz w:val="20"/>
        </w:rPr>
        <w:t>del</w:t>
      </w:r>
      <w:r>
        <w:rPr>
          <w:spacing w:val="28"/>
          <w:sz w:val="20"/>
        </w:rPr>
        <w:t> </w:t>
      </w:r>
      <w:r>
        <w:rPr>
          <w:sz w:val="20"/>
        </w:rPr>
        <w:t>órgano</w:t>
      </w:r>
      <w:r>
        <w:rPr>
          <w:spacing w:val="28"/>
          <w:sz w:val="20"/>
        </w:rPr>
        <w:t> </w:t>
      </w:r>
      <w:r>
        <w:rPr>
          <w:sz w:val="20"/>
        </w:rPr>
        <w:t>de</w:t>
      </w:r>
      <w:r>
        <w:rPr>
          <w:spacing w:val="28"/>
          <w:sz w:val="20"/>
        </w:rPr>
        <w:t> </w:t>
      </w:r>
      <w:r>
        <w:rPr>
          <w:sz w:val="20"/>
        </w:rPr>
        <w:t>representación</w:t>
      </w:r>
      <w:r>
        <w:rPr>
          <w:spacing w:val="28"/>
          <w:sz w:val="20"/>
        </w:rPr>
        <w:t> </w:t>
      </w:r>
      <w:r>
        <w:rPr>
          <w:sz w:val="20"/>
        </w:rPr>
        <w:t>deberán</w:t>
      </w:r>
      <w:r>
        <w:rPr>
          <w:spacing w:val="28"/>
          <w:sz w:val="20"/>
        </w:rPr>
        <w:t> </w:t>
      </w:r>
      <w:r>
        <w:rPr>
          <w:sz w:val="20"/>
        </w:rPr>
        <w:t>abstenerse</w:t>
      </w:r>
      <w:r>
        <w:rPr>
          <w:spacing w:val="28"/>
          <w:sz w:val="20"/>
        </w:rPr>
        <w:t> </w:t>
      </w:r>
      <w:r>
        <w:rPr>
          <w:sz w:val="20"/>
        </w:rPr>
        <w:t>de</w:t>
      </w:r>
      <w:r>
        <w:rPr>
          <w:spacing w:val="28"/>
          <w:sz w:val="20"/>
        </w:rPr>
        <w:t> </w:t>
      </w:r>
      <w:r>
        <w:rPr>
          <w:sz w:val="20"/>
        </w:rPr>
        <w:t>intervenir</w:t>
      </w:r>
      <w:r>
        <w:rPr>
          <w:spacing w:val="28"/>
          <w:sz w:val="20"/>
        </w:rPr>
        <w:t> </w:t>
      </w:r>
      <w:r>
        <w:rPr>
          <w:sz w:val="20"/>
        </w:rPr>
        <w:t>y</w:t>
      </w:r>
      <w:r>
        <w:rPr>
          <w:spacing w:val="28"/>
          <w:sz w:val="20"/>
        </w:rPr>
        <w:t> </w:t>
      </w:r>
      <w:r>
        <w:rPr>
          <w:sz w:val="20"/>
        </w:rPr>
        <w:t>de votar en los asuntos en que se hallen en conflicto de intereses con la asociación.</w:t>
      </w:r>
    </w:p>
    <w:p>
      <w:pPr>
        <w:pStyle w:val="BodyText"/>
        <w:spacing w:before="4"/>
        <w:ind w:left="0" w:firstLine="0"/>
      </w:pPr>
    </w:p>
    <w:p>
      <w:pPr>
        <w:spacing w:before="0"/>
        <w:ind w:left="114" w:right="0" w:firstLine="0"/>
        <w:jc w:val="both"/>
        <w:rPr>
          <w:i/>
          <w:sz w:val="20"/>
        </w:rPr>
      </w:pPr>
      <w:bookmarkStart w:name="Artículo 29. Documentación e impugnación" w:id="36"/>
      <w:bookmarkEnd w:id="36"/>
      <w:r>
        <w:rPr/>
      </w:r>
      <w:r>
        <w:rPr>
          <w:b/>
          <w:sz w:val="20"/>
        </w:rPr>
        <w:t>Artículo</w:t>
      </w:r>
      <w:r>
        <w:rPr>
          <w:b/>
          <w:spacing w:val="-4"/>
          <w:sz w:val="20"/>
        </w:rPr>
        <w:t> </w:t>
      </w:r>
      <w:r>
        <w:rPr>
          <w:b/>
          <w:sz w:val="20"/>
        </w:rPr>
        <w:t>29.</w:t>
      </w:r>
      <w:r>
        <w:rPr>
          <w:b/>
          <w:spacing w:val="48"/>
          <w:sz w:val="20"/>
        </w:rPr>
        <w:t> </w:t>
      </w:r>
      <w:r>
        <w:rPr>
          <w:i/>
          <w:sz w:val="20"/>
        </w:rPr>
        <w:t>Documentación</w:t>
      </w:r>
      <w:r>
        <w:rPr>
          <w:i/>
          <w:spacing w:val="-4"/>
          <w:sz w:val="20"/>
        </w:rPr>
        <w:t> </w:t>
      </w:r>
      <w:r>
        <w:rPr>
          <w:i/>
          <w:sz w:val="20"/>
        </w:rPr>
        <w:t>e</w:t>
      </w:r>
      <w:r>
        <w:rPr>
          <w:i/>
          <w:spacing w:val="-3"/>
          <w:sz w:val="20"/>
        </w:rPr>
        <w:t> </w:t>
      </w:r>
      <w:r>
        <w:rPr>
          <w:i/>
          <w:sz w:val="20"/>
        </w:rPr>
        <w:t>impugnación</w:t>
      </w:r>
      <w:r>
        <w:rPr>
          <w:i/>
          <w:spacing w:val="-3"/>
          <w:sz w:val="20"/>
        </w:rPr>
        <w:t> </w:t>
      </w:r>
      <w:r>
        <w:rPr>
          <w:i/>
          <w:sz w:val="20"/>
        </w:rPr>
        <w:t>de</w:t>
      </w:r>
      <w:r>
        <w:rPr>
          <w:i/>
          <w:spacing w:val="-3"/>
          <w:sz w:val="20"/>
        </w:rPr>
        <w:t> </w:t>
      </w:r>
      <w:r>
        <w:rPr>
          <w:i/>
          <w:spacing w:val="-2"/>
          <w:sz w:val="20"/>
        </w:rPr>
        <w:t>acuerdos.</w:t>
      </w:r>
    </w:p>
    <w:p>
      <w:pPr>
        <w:pStyle w:val="ListParagraph"/>
        <w:numPr>
          <w:ilvl w:val="0"/>
          <w:numId w:val="25"/>
        </w:numPr>
        <w:tabs>
          <w:tab w:pos="676" w:val="left" w:leader="none"/>
        </w:tabs>
        <w:spacing w:line="249" w:lineRule="auto" w:before="117" w:after="0"/>
        <w:ind w:left="114" w:right="111" w:firstLine="340"/>
        <w:jc w:val="both"/>
        <w:rPr>
          <w:sz w:val="20"/>
        </w:rPr>
      </w:pPr>
      <w:r>
        <w:rPr>
          <w:sz w:val="20"/>
        </w:rPr>
        <w:t>Las</w:t>
      </w:r>
      <w:r>
        <w:rPr>
          <w:spacing w:val="-2"/>
          <w:sz w:val="20"/>
        </w:rPr>
        <w:t> </w:t>
      </w:r>
      <w:r>
        <w:rPr>
          <w:sz w:val="20"/>
        </w:rPr>
        <w:t>asociaciones</w:t>
      </w:r>
      <w:r>
        <w:rPr>
          <w:spacing w:val="-2"/>
          <w:sz w:val="20"/>
        </w:rPr>
        <w:t> </w:t>
      </w:r>
      <w:r>
        <w:rPr>
          <w:sz w:val="20"/>
        </w:rPr>
        <w:t>han</w:t>
      </w:r>
      <w:r>
        <w:rPr>
          <w:spacing w:val="-2"/>
          <w:sz w:val="20"/>
        </w:rPr>
        <w:t> </w:t>
      </w:r>
      <w:r>
        <w:rPr>
          <w:sz w:val="20"/>
        </w:rPr>
        <w:t>de</w:t>
      </w:r>
      <w:r>
        <w:rPr>
          <w:spacing w:val="-2"/>
          <w:sz w:val="20"/>
        </w:rPr>
        <w:t> </w:t>
      </w:r>
      <w:r>
        <w:rPr>
          <w:sz w:val="20"/>
        </w:rPr>
        <w:t>disponer</w:t>
      </w:r>
      <w:r>
        <w:rPr>
          <w:spacing w:val="-2"/>
          <w:sz w:val="20"/>
        </w:rPr>
        <w:t> </w:t>
      </w:r>
      <w:r>
        <w:rPr>
          <w:sz w:val="20"/>
        </w:rPr>
        <w:t>de</w:t>
      </w:r>
      <w:r>
        <w:rPr>
          <w:spacing w:val="-2"/>
          <w:sz w:val="20"/>
        </w:rPr>
        <w:t> </w:t>
      </w:r>
      <w:r>
        <w:rPr>
          <w:sz w:val="20"/>
        </w:rPr>
        <w:t>una</w:t>
      </w:r>
      <w:r>
        <w:rPr>
          <w:spacing w:val="-2"/>
          <w:sz w:val="20"/>
        </w:rPr>
        <w:t> </w:t>
      </w:r>
      <w:r>
        <w:rPr>
          <w:sz w:val="20"/>
        </w:rPr>
        <w:t>relación</w:t>
      </w:r>
      <w:r>
        <w:rPr>
          <w:spacing w:val="-2"/>
          <w:sz w:val="20"/>
        </w:rPr>
        <w:t> </w:t>
      </w:r>
      <w:r>
        <w:rPr>
          <w:sz w:val="20"/>
        </w:rPr>
        <w:t>actualizada</w:t>
      </w:r>
      <w:r>
        <w:rPr>
          <w:spacing w:val="-2"/>
          <w:sz w:val="20"/>
        </w:rPr>
        <w:t> </w:t>
      </w:r>
      <w:r>
        <w:rPr>
          <w:sz w:val="20"/>
        </w:rPr>
        <w:t>de</w:t>
      </w:r>
      <w:r>
        <w:rPr>
          <w:spacing w:val="-2"/>
          <w:sz w:val="20"/>
        </w:rPr>
        <w:t> </w:t>
      </w:r>
      <w:r>
        <w:rPr>
          <w:sz w:val="20"/>
        </w:rPr>
        <w:t>sus</w:t>
      </w:r>
      <w:r>
        <w:rPr>
          <w:spacing w:val="-2"/>
          <w:sz w:val="20"/>
        </w:rPr>
        <w:t> </w:t>
      </w:r>
      <w:r>
        <w:rPr>
          <w:sz w:val="20"/>
        </w:rPr>
        <w:t>asociados,</w:t>
      </w:r>
      <w:r>
        <w:rPr>
          <w:spacing w:val="-2"/>
          <w:sz w:val="20"/>
        </w:rPr>
        <w:t> </w:t>
      </w:r>
      <w:r>
        <w:rPr>
          <w:sz w:val="20"/>
        </w:rPr>
        <w:t>llevar una contabilidad que permita obtener la imagen fiel del patrimonio, del resultado y de la situación financiera de la entidad, así como de las actividades realizadas, efectuar un inventario de sus bienes y recoger en un libro de actas los acuerdos adoptados en las reuniones de sus órganos de gobierno y representación. Deberán llevar su contabilidad conforme a las normas específicas que les resulten de aplicación.</w:t>
      </w:r>
    </w:p>
    <w:p>
      <w:pPr>
        <w:pStyle w:val="ListParagraph"/>
        <w:numPr>
          <w:ilvl w:val="0"/>
          <w:numId w:val="25"/>
        </w:numPr>
        <w:tabs>
          <w:tab w:pos="732" w:val="left" w:leader="none"/>
        </w:tabs>
        <w:spacing w:line="249" w:lineRule="auto" w:before="5" w:after="0"/>
        <w:ind w:left="114" w:right="111" w:firstLine="340"/>
        <w:jc w:val="both"/>
        <w:rPr>
          <w:sz w:val="20"/>
        </w:rPr>
      </w:pPr>
      <w:r>
        <w:rPr>
          <w:sz w:val="20"/>
        </w:rPr>
        <w:t>Los asociados podrán acceder a toda la documentación que se relaciona en el apartado anterior, a través de los órganos de representación, en los términos previstos en la Ley orgánica que regule la protección de datos de carácter personal.</w:t>
      </w:r>
    </w:p>
    <w:p>
      <w:pPr>
        <w:pStyle w:val="ListParagraph"/>
        <w:numPr>
          <w:ilvl w:val="0"/>
          <w:numId w:val="25"/>
        </w:numPr>
        <w:tabs>
          <w:tab w:pos="699" w:val="left" w:leader="none"/>
        </w:tabs>
        <w:spacing w:line="249" w:lineRule="auto" w:before="3" w:after="0"/>
        <w:ind w:left="114" w:right="112" w:firstLine="340"/>
        <w:jc w:val="both"/>
        <w:rPr>
          <w:sz w:val="20"/>
        </w:rPr>
      </w:pPr>
      <w:r>
        <w:rPr>
          <w:sz w:val="20"/>
        </w:rPr>
        <w:t>Son aplicables al régimen de acuerdos y resoluciones del órgano de representación las normas sobre impugnaciones de acuerdos y arbitraje establecidas para la asamblea </w:t>
      </w:r>
      <w:r>
        <w:rPr>
          <w:spacing w:val="-2"/>
          <w:sz w:val="20"/>
        </w:rPr>
        <w:t>general.</w:t>
      </w:r>
    </w:p>
    <w:p>
      <w:pPr>
        <w:pStyle w:val="ListParagraph"/>
        <w:numPr>
          <w:ilvl w:val="0"/>
          <w:numId w:val="25"/>
        </w:numPr>
        <w:tabs>
          <w:tab w:pos="683" w:val="left" w:leader="none"/>
        </w:tabs>
        <w:spacing w:line="249" w:lineRule="auto" w:before="2" w:after="0"/>
        <w:ind w:left="114" w:right="112" w:firstLine="340"/>
        <w:jc w:val="both"/>
        <w:rPr>
          <w:sz w:val="20"/>
        </w:rPr>
      </w:pPr>
      <w:r>
        <w:rPr>
          <w:sz w:val="20"/>
        </w:rPr>
        <w:t>De la impugnación de los acuerdos y resoluciones del órgano de representación debe darse cuenta a la asamblea general para su ratificación o revocación.</w:t>
      </w:r>
    </w:p>
    <w:p>
      <w:pPr>
        <w:pStyle w:val="BodyText"/>
        <w:spacing w:before="118"/>
        <w:ind w:left="0" w:firstLine="0"/>
      </w:pPr>
    </w:p>
    <w:p>
      <w:pPr>
        <w:pStyle w:val="BodyText"/>
        <w:spacing w:before="0"/>
        <w:ind w:left="1" w:right="1" w:firstLine="0"/>
        <w:jc w:val="center"/>
      </w:pPr>
      <w:bookmarkStart w:name="CAPÍTULO IV. Disolución y liquidación" w:id="37"/>
      <w:bookmarkEnd w:id="37"/>
      <w:r>
        <w:rPr/>
      </w:r>
      <w:r>
        <w:rPr/>
        <w:t>CAPÍTULO </w:t>
      </w:r>
      <w:r>
        <w:rPr>
          <w:spacing w:val="-5"/>
        </w:rPr>
        <w:t>IV</w:t>
      </w:r>
    </w:p>
    <w:p>
      <w:pPr>
        <w:pStyle w:val="Heading1"/>
      </w:pPr>
      <w:r>
        <w:rPr/>
        <w:t>Disolución y </w:t>
      </w:r>
      <w:r>
        <w:rPr>
          <w:spacing w:val="-2"/>
        </w:rPr>
        <w:t>liquidación</w:t>
      </w:r>
    </w:p>
    <w:p>
      <w:pPr>
        <w:pStyle w:val="BodyText"/>
        <w:spacing w:before="7"/>
        <w:ind w:left="0" w:firstLine="0"/>
        <w:rPr>
          <w:b/>
        </w:rPr>
      </w:pPr>
    </w:p>
    <w:p>
      <w:pPr>
        <w:spacing w:before="0"/>
        <w:ind w:left="114" w:right="0" w:firstLine="0"/>
        <w:jc w:val="left"/>
        <w:rPr>
          <w:i/>
          <w:sz w:val="20"/>
        </w:rPr>
      </w:pPr>
      <w:bookmarkStart w:name="Artículo 30. Disolución." w:id="38"/>
      <w:bookmarkEnd w:id="38"/>
      <w:r>
        <w:rPr/>
      </w:r>
      <w:r>
        <w:rPr>
          <w:b/>
          <w:sz w:val="20"/>
        </w:rPr>
        <w:t>Artículo 30.</w:t>
      </w:r>
      <w:r>
        <w:rPr>
          <w:b/>
          <w:spacing w:val="54"/>
          <w:sz w:val="20"/>
        </w:rPr>
        <w:t> </w:t>
      </w:r>
      <w:r>
        <w:rPr>
          <w:i/>
          <w:spacing w:val="-2"/>
          <w:sz w:val="20"/>
        </w:rPr>
        <w:t>Disolución.</w:t>
      </w:r>
    </w:p>
    <w:p>
      <w:pPr>
        <w:pStyle w:val="BodyText"/>
        <w:spacing w:before="118"/>
        <w:ind w:left="454" w:firstLine="0"/>
      </w:pPr>
      <w:r>
        <w:rPr/>
        <w:t>Las</w:t>
      </w:r>
      <w:r>
        <w:rPr>
          <w:spacing w:val="-2"/>
        </w:rPr>
        <w:t> </w:t>
      </w:r>
      <w:r>
        <w:rPr/>
        <w:t>asociaciones</w:t>
      </w:r>
      <w:r>
        <w:rPr>
          <w:spacing w:val="-1"/>
        </w:rPr>
        <w:t> </w:t>
      </w:r>
      <w:r>
        <w:rPr/>
        <w:t>se</w:t>
      </w:r>
      <w:r>
        <w:rPr>
          <w:spacing w:val="-2"/>
        </w:rPr>
        <w:t> </w:t>
      </w:r>
      <w:r>
        <w:rPr/>
        <w:t>disolverán</w:t>
      </w:r>
      <w:r>
        <w:rPr>
          <w:spacing w:val="-1"/>
        </w:rPr>
        <w:t> </w:t>
      </w:r>
      <w:r>
        <w:rPr/>
        <w:t>por</w:t>
      </w:r>
      <w:r>
        <w:rPr>
          <w:spacing w:val="-2"/>
        </w:rPr>
        <w:t> </w:t>
      </w:r>
      <w:r>
        <w:rPr/>
        <w:t>las</w:t>
      </w:r>
      <w:r>
        <w:rPr>
          <w:spacing w:val="-1"/>
        </w:rPr>
        <w:t> </w:t>
      </w:r>
      <w:r>
        <w:rPr/>
        <w:t>siguientes</w:t>
      </w:r>
      <w:r>
        <w:rPr>
          <w:spacing w:val="-1"/>
        </w:rPr>
        <w:t> </w:t>
      </w:r>
      <w:r>
        <w:rPr>
          <w:spacing w:val="-2"/>
        </w:rPr>
        <w:t>causas:</w:t>
      </w:r>
    </w:p>
    <w:p>
      <w:pPr>
        <w:pStyle w:val="BodyText"/>
        <w:spacing w:after="0"/>
        <w:sectPr>
          <w:pgSz w:w="11910" w:h="16840"/>
          <w:pgMar w:header="289" w:footer="530" w:top="1200" w:bottom="760" w:left="1700" w:right="1700"/>
        </w:sectPr>
      </w:pPr>
    </w:p>
    <w:p>
      <w:pPr>
        <w:pStyle w:val="BodyText"/>
        <w:spacing w:before="0"/>
        <w:ind w:left="0" w:firstLine="0"/>
      </w:pPr>
    </w:p>
    <w:p>
      <w:pPr>
        <w:pStyle w:val="BodyText"/>
        <w:spacing w:before="129"/>
        <w:ind w:left="0" w:firstLine="0"/>
      </w:pPr>
    </w:p>
    <w:p>
      <w:pPr>
        <w:pStyle w:val="ListParagraph"/>
        <w:numPr>
          <w:ilvl w:val="1"/>
          <w:numId w:val="25"/>
        </w:numPr>
        <w:tabs>
          <w:tab w:pos="688" w:val="left" w:leader="none"/>
        </w:tabs>
        <w:spacing w:line="249" w:lineRule="auto" w:before="0" w:after="0"/>
        <w:ind w:left="114" w:right="111" w:firstLine="340"/>
        <w:jc w:val="left"/>
        <w:rPr>
          <w:sz w:val="20"/>
        </w:rPr>
      </w:pPr>
      <w:r>
        <w:rPr>
          <w:sz w:val="20"/>
        </w:rPr>
        <w:t>Cuando</w:t>
      </w:r>
      <w:r>
        <w:rPr>
          <w:spacing w:val="-1"/>
          <w:sz w:val="20"/>
        </w:rPr>
        <w:t> </w:t>
      </w:r>
      <w:r>
        <w:rPr>
          <w:sz w:val="20"/>
        </w:rPr>
        <w:t>expire</w:t>
      </w:r>
      <w:r>
        <w:rPr>
          <w:spacing w:val="-1"/>
          <w:sz w:val="20"/>
        </w:rPr>
        <w:t> </w:t>
      </w:r>
      <w:r>
        <w:rPr>
          <w:sz w:val="20"/>
        </w:rPr>
        <w:t>el</w:t>
      </w:r>
      <w:r>
        <w:rPr>
          <w:spacing w:val="-1"/>
          <w:sz w:val="20"/>
        </w:rPr>
        <w:t> </w:t>
      </w:r>
      <w:r>
        <w:rPr>
          <w:sz w:val="20"/>
        </w:rPr>
        <w:t>plazo</w:t>
      </w:r>
      <w:r>
        <w:rPr>
          <w:spacing w:val="-1"/>
          <w:sz w:val="20"/>
        </w:rPr>
        <w:t> </w:t>
      </w:r>
      <w:r>
        <w:rPr>
          <w:sz w:val="20"/>
        </w:rPr>
        <w:t>fijado</w:t>
      </w:r>
      <w:r>
        <w:rPr>
          <w:spacing w:val="-1"/>
          <w:sz w:val="20"/>
        </w:rPr>
        <w:t> </w:t>
      </w:r>
      <w:r>
        <w:rPr>
          <w:sz w:val="20"/>
        </w:rPr>
        <w:t>en</w:t>
      </w:r>
      <w:r>
        <w:rPr>
          <w:spacing w:val="-1"/>
          <w:sz w:val="20"/>
        </w:rPr>
        <w:t> </w:t>
      </w:r>
      <w:r>
        <w:rPr>
          <w:sz w:val="20"/>
        </w:rPr>
        <w:t>los</w:t>
      </w:r>
      <w:r>
        <w:rPr>
          <w:spacing w:val="-1"/>
          <w:sz w:val="20"/>
        </w:rPr>
        <w:t> </w:t>
      </w:r>
      <w:r>
        <w:rPr>
          <w:sz w:val="20"/>
        </w:rPr>
        <w:t>estatutos,</w:t>
      </w:r>
      <w:r>
        <w:rPr>
          <w:spacing w:val="-1"/>
          <w:sz w:val="20"/>
        </w:rPr>
        <w:t> </w:t>
      </w:r>
      <w:r>
        <w:rPr>
          <w:sz w:val="20"/>
        </w:rPr>
        <w:t>si</w:t>
      </w:r>
      <w:r>
        <w:rPr>
          <w:spacing w:val="-1"/>
          <w:sz w:val="20"/>
        </w:rPr>
        <w:t> </w:t>
      </w:r>
      <w:r>
        <w:rPr>
          <w:sz w:val="20"/>
        </w:rPr>
        <w:t>no</w:t>
      </w:r>
      <w:r>
        <w:rPr>
          <w:spacing w:val="-1"/>
          <w:sz w:val="20"/>
        </w:rPr>
        <w:t> </w:t>
      </w:r>
      <w:r>
        <w:rPr>
          <w:sz w:val="20"/>
        </w:rPr>
        <w:t>se</w:t>
      </w:r>
      <w:r>
        <w:rPr>
          <w:spacing w:val="-1"/>
          <w:sz w:val="20"/>
        </w:rPr>
        <w:t> </w:t>
      </w:r>
      <w:r>
        <w:rPr>
          <w:sz w:val="20"/>
        </w:rPr>
        <w:t>hubiera</w:t>
      </w:r>
      <w:r>
        <w:rPr>
          <w:spacing w:val="-1"/>
          <w:sz w:val="20"/>
        </w:rPr>
        <w:t> </w:t>
      </w:r>
      <w:r>
        <w:rPr>
          <w:sz w:val="20"/>
        </w:rPr>
        <w:t>prorrogado</w:t>
      </w:r>
      <w:r>
        <w:rPr>
          <w:spacing w:val="-1"/>
          <w:sz w:val="20"/>
        </w:rPr>
        <w:t> </w:t>
      </w:r>
      <w:r>
        <w:rPr>
          <w:sz w:val="20"/>
        </w:rPr>
        <w:t>antes</w:t>
      </w:r>
      <w:r>
        <w:rPr>
          <w:spacing w:val="-1"/>
          <w:sz w:val="20"/>
        </w:rPr>
        <w:t> </w:t>
      </w:r>
      <w:r>
        <w:rPr>
          <w:sz w:val="20"/>
        </w:rPr>
        <w:t>de</w:t>
      </w:r>
      <w:r>
        <w:rPr>
          <w:spacing w:val="-1"/>
          <w:sz w:val="20"/>
        </w:rPr>
        <w:t> </w:t>
      </w:r>
      <w:r>
        <w:rPr>
          <w:sz w:val="20"/>
        </w:rPr>
        <w:t>su </w:t>
      </w:r>
      <w:r>
        <w:rPr>
          <w:spacing w:val="-2"/>
          <w:sz w:val="20"/>
        </w:rPr>
        <w:t>vencimiento.</w:t>
      </w:r>
    </w:p>
    <w:p>
      <w:pPr>
        <w:pStyle w:val="ListParagraph"/>
        <w:numPr>
          <w:ilvl w:val="1"/>
          <w:numId w:val="25"/>
        </w:numPr>
        <w:tabs>
          <w:tab w:pos="724" w:val="left" w:leader="none"/>
        </w:tabs>
        <w:spacing w:line="249" w:lineRule="auto" w:before="2" w:after="0"/>
        <w:ind w:left="114" w:right="113" w:firstLine="340"/>
        <w:jc w:val="left"/>
        <w:rPr>
          <w:sz w:val="20"/>
        </w:rPr>
      </w:pPr>
      <w:r>
        <w:rPr>
          <w:sz w:val="20"/>
        </w:rPr>
        <w:t>Cuando</w:t>
      </w:r>
      <w:r>
        <w:rPr>
          <w:spacing w:val="36"/>
          <w:sz w:val="20"/>
        </w:rPr>
        <w:t> </w:t>
      </w:r>
      <w:r>
        <w:rPr>
          <w:sz w:val="20"/>
        </w:rPr>
        <w:t>se</w:t>
      </w:r>
      <w:r>
        <w:rPr>
          <w:spacing w:val="36"/>
          <w:sz w:val="20"/>
        </w:rPr>
        <w:t> </w:t>
      </w:r>
      <w:r>
        <w:rPr>
          <w:sz w:val="20"/>
        </w:rPr>
        <w:t>hubiere</w:t>
      </w:r>
      <w:r>
        <w:rPr>
          <w:spacing w:val="36"/>
          <w:sz w:val="20"/>
        </w:rPr>
        <w:t> </w:t>
      </w:r>
      <w:r>
        <w:rPr>
          <w:sz w:val="20"/>
        </w:rPr>
        <w:t>realizado</w:t>
      </w:r>
      <w:r>
        <w:rPr>
          <w:spacing w:val="36"/>
          <w:sz w:val="20"/>
        </w:rPr>
        <w:t> </w:t>
      </w:r>
      <w:r>
        <w:rPr>
          <w:sz w:val="20"/>
        </w:rPr>
        <w:t>el</w:t>
      </w:r>
      <w:r>
        <w:rPr>
          <w:spacing w:val="36"/>
          <w:sz w:val="20"/>
        </w:rPr>
        <w:t> </w:t>
      </w:r>
      <w:r>
        <w:rPr>
          <w:sz w:val="20"/>
        </w:rPr>
        <w:t>fin</w:t>
      </w:r>
      <w:r>
        <w:rPr>
          <w:spacing w:val="36"/>
          <w:sz w:val="20"/>
        </w:rPr>
        <w:t> </w:t>
      </w:r>
      <w:r>
        <w:rPr>
          <w:sz w:val="20"/>
        </w:rPr>
        <w:t>para</w:t>
      </w:r>
      <w:r>
        <w:rPr>
          <w:spacing w:val="36"/>
          <w:sz w:val="20"/>
        </w:rPr>
        <w:t> </w:t>
      </w:r>
      <w:r>
        <w:rPr>
          <w:sz w:val="20"/>
        </w:rPr>
        <w:t>el</w:t>
      </w:r>
      <w:r>
        <w:rPr>
          <w:spacing w:val="36"/>
          <w:sz w:val="20"/>
        </w:rPr>
        <w:t> </w:t>
      </w:r>
      <w:r>
        <w:rPr>
          <w:sz w:val="20"/>
        </w:rPr>
        <w:t>que</w:t>
      </w:r>
      <w:r>
        <w:rPr>
          <w:spacing w:val="36"/>
          <w:sz w:val="20"/>
        </w:rPr>
        <w:t> </w:t>
      </w:r>
      <w:r>
        <w:rPr>
          <w:sz w:val="20"/>
        </w:rPr>
        <w:t>se</w:t>
      </w:r>
      <w:r>
        <w:rPr>
          <w:spacing w:val="36"/>
          <w:sz w:val="20"/>
        </w:rPr>
        <w:t> </w:t>
      </w:r>
      <w:r>
        <w:rPr>
          <w:sz w:val="20"/>
        </w:rPr>
        <w:t>constituyeron,</w:t>
      </w:r>
      <w:r>
        <w:rPr>
          <w:spacing w:val="36"/>
          <w:sz w:val="20"/>
        </w:rPr>
        <w:t> </w:t>
      </w:r>
      <w:r>
        <w:rPr>
          <w:sz w:val="20"/>
        </w:rPr>
        <w:t>si</w:t>
      </w:r>
      <w:r>
        <w:rPr>
          <w:spacing w:val="36"/>
          <w:sz w:val="20"/>
        </w:rPr>
        <w:t> </w:t>
      </w:r>
      <w:r>
        <w:rPr>
          <w:sz w:val="20"/>
        </w:rPr>
        <w:t>no</w:t>
      </w:r>
      <w:r>
        <w:rPr>
          <w:spacing w:val="36"/>
          <w:sz w:val="20"/>
        </w:rPr>
        <w:t> </w:t>
      </w:r>
      <w:r>
        <w:rPr>
          <w:sz w:val="20"/>
        </w:rPr>
        <w:t>se</w:t>
      </w:r>
      <w:r>
        <w:rPr>
          <w:spacing w:val="36"/>
          <w:sz w:val="20"/>
        </w:rPr>
        <w:t> </w:t>
      </w:r>
      <w:r>
        <w:rPr>
          <w:sz w:val="20"/>
        </w:rPr>
        <w:t>hubiera acordado previamente su modificación o ampliación.</w:t>
      </w:r>
    </w:p>
    <w:p>
      <w:pPr>
        <w:pStyle w:val="ListParagraph"/>
        <w:numPr>
          <w:ilvl w:val="1"/>
          <w:numId w:val="25"/>
        </w:numPr>
        <w:tabs>
          <w:tab w:pos="676" w:val="left" w:leader="none"/>
        </w:tabs>
        <w:spacing w:line="240" w:lineRule="auto" w:before="1" w:after="0"/>
        <w:ind w:left="676" w:right="0" w:hanging="222"/>
        <w:jc w:val="left"/>
        <w:rPr>
          <w:sz w:val="20"/>
        </w:rPr>
      </w:pPr>
      <w:r>
        <w:rPr>
          <w:sz w:val="20"/>
        </w:rPr>
        <w:t>Cuando</w:t>
      </w:r>
      <w:r>
        <w:rPr>
          <w:spacing w:val="-5"/>
          <w:sz w:val="20"/>
        </w:rPr>
        <w:t> </w:t>
      </w:r>
      <w:r>
        <w:rPr>
          <w:sz w:val="20"/>
        </w:rPr>
        <w:t>sea</w:t>
      </w:r>
      <w:r>
        <w:rPr>
          <w:spacing w:val="-2"/>
          <w:sz w:val="20"/>
        </w:rPr>
        <w:t> </w:t>
      </w:r>
      <w:r>
        <w:rPr>
          <w:sz w:val="20"/>
        </w:rPr>
        <w:t>imposible</w:t>
      </w:r>
      <w:r>
        <w:rPr>
          <w:spacing w:val="-2"/>
          <w:sz w:val="20"/>
        </w:rPr>
        <w:t> </w:t>
      </w:r>
      <w:r>
        <w:rPr>
          <w:sz w:val="20"/>
        </w:rPr>
        <w:t>alcanzar</w:t>
      </w:r>
      <w:r>
        <w:rPr>
          <w:spacing w:val="-2"/>
          <w:sz w:val="20"/>
        </w:rPr>
        <w:t> </w:t>
      </w:r>
      <w:r>
        <w:rPr>
          <w:sz w:val="20"/>
        </w:rPr>
        <w:t>los</w:t>
      </w:r>
      <w:r>
        <w:rPr>
          <w:spacing w:val="-2"/>
          <w:sz w:val="20"/>
        </w:rPr>
        <w:t> </w:t>
      </w:r>
      <w:r>
        <w:rPr>
          <w:sz w:val="20"/>
        </w:rPr>
        <w:t>fines</w:t>
      </w:r>
      <w:r>
        <w:rPr>
          <w:spacing w:val="-2"/>
          <w:sz w:val="20"/>
        </w:rPr>
        <w:t> </w:t>
      </w:r>
      <w:r>
        <w:rPr>
          <w:sz w:val="20"/>
        </w:rPr>
        <w:t>de</w:t>
      </w:r>
      <w:r>
        <w:rPr>
          <w:spacing w:val="-2"/>
          <w:sz w:val="20"/>
        </w:rPr>
        <w:t> </w:t>
      </w:r>
      <w:r>
        <w:rPr>
          <w:sz w:val="20"/>
        </w:rPr>
        <w:t>la</w:t>
      </w:r>
      <w:r>
        <w:rPr>
          <w:spacing w:val="-2"/>
          <w:sz w:val="20"/>
        </w:rPr>
        <w:t> asociación.</w:t>
      </w:r>
    </w:p>
    <w:p>
      <w:pPr>
        <w:pStyle w:val="ListParagraph"/>
        <w:numPr>
          <w:ilvl w:val="1"/>
          <w:numId w:val="25"/>
        </w:numPr>
        <w:tabs>
          <w:tab w:pos="687" w:val="left" w:leader="none"/>
        </w:tabs>
        <w:spacing w:line="240" w:lineRule="auto" w:before="10" w:after="0"/>
        <w:ind w:left="687" w:right="0" w:hanging="233"/>
        <w:jc w:val="left"/>
        <w:rPr>
          <w:sz w:val="20"/>
        </w:rPr>
      </w:pPr>
      <w:r>
        <w:rPr>
          <w:sz w:val="20"/>
        </w:rPr>
        <w:t>Cuando</w:t>
      </w:r>
      <w:r>
        <w:rPr>
          <w:spacing w:val="-4"/>
          <w:sz w:val="20"/>
        </w:rPr>
        <w:t> </w:t>
      </w:r>
      <w:r>
        <w:rPr>
          <w:sz w:val="20"/>
        </w:rPr>
        <w:t>concurra</w:t>
      </w:r>
      <w:r>
        <w:rPr>
          <w:spacing w:val="-4"/>
          <w:sz w:val="20"/>
        </w:rPr>
        <w:t> </w:t>
      </w:r>
      <w:r>
        <w:rPr>
          <w:sz w:val="20"/>
        </w:rPr>
        <w:t>cualquier</w:t>
      </w:r>
      <w:r>
        <w:rPr>
          <w:spacing w:val="-4"/>
          <w:sz w:val="20"/>
        </w:rPr>
        <w:t> </w:t>
      </w:r>
      <w:r>
        <w:rPr>
          <w:sz w:val="20"/>
        </w:rPr>
        <w:t>causa</w:t>
      </w:r>
      <w:r>
        <w:rPr>
          <w:spacing w:val="-4"/>
          <w:sz w:val="20"/>
        </w:rPr>
        <w:t> </w:t>
      </w:r>
      <w:r>
        <w:rPr>
          <w:sz w:val="20"/>
        </w:rPr>
        <w:t>establecida</w:t>
      </w:r>
      <w:r>
        <w:rPr>
          <w:spacing w:val="-4"/>
          <w:sz w:val="20"/>
        </w:rPr>
        <w:t> </w:t>
      </w:r>
      <w:r>
        <w:rPr>
          <w:sz w:val="20"/>
        </w:rPr>
        <w:t>en</w:t>
      </w:r>
      <w:r>
        <w:rPr>
          <w:spacing w:val="-4"/>
          <w:sz w:val="20"/>
        </w:rPr>
        <w:t> </w:t>
      </w:r>
      <w:r>
        <w:rPr>
          <w:sz w:val="20"/>
        </w:rPr>
        <w:t>los</w:t>
      </w:r>
      <w:r>
        <w:rPr>
          <w:spacing w:val="-3"/>
          <w:sz w:val="20"/>
        </w:rPr>
        <w:t> </w:t>
      </w:r>
      <w:r>
        <w:rPr>
          <w:spacing w:val="-2"/>
          <w:sz w:val="20"/>
        </w:rPr>
        <w:t>estatutos.</w:t>
      </w:r>
    </w:p>
    <w:p>
      <w:pPr>
        <w:pStyle w:val="ListParagraph"/>
        <w:numPr>
          <w:ilvl w:val="1"/>
          <w:numId w:val="25"/>
        </w:numPr>
        <w:tabs>
          <w:tab w:pos="687" w:val="left" w:leader="none"/>
        </w:tabs>
        <w:spacing w:line="240" w:lineRule="auto" w:before="10" w:after="0"/>
        <w:ind w:left="687" w:right="0" w:hanging="233"/>
        <w:jc w:val="left"/>
        <w:rPr>
          <w:sz w:val="20"/>
        </w:rPr>
      </w:pPr>
      <w:r>
        <w:rPr>
          <w:sz w:val="20"/>
        </w:rPr>
        <w:t>Por</w:t>
      </w:r>
      <w:r>
        <w:rPr>
          <w:spacing w:val="-4"/>
          <w:sz w:val="20"/>
        </w:rPr>
        <w:t> </w:t>
      </w:r>
      <w:r>
        <w:rPr>
          <w:sz w:val="20"/>
        </w:rPr>
        <w:t>acuerdo</w:t>
      </w:r>
      <w:r>
        <w:rPr>
          <w:spacing w:val="-3"/>
          <w:sz w:val="20"/>
        </w:rPr>
        <w:t> </w:t>
      </w:r>
      <w:r>
        <w:rPr>
          <w:sz w:val="20"/>
        </w:rPr>
        <w:t>mayoritario</w:t>
      </w:r>
      <w:r>
        <w:rPr>
          <w:spacing w:val="-4"/>
          <w:sz w:val="20"/>
        </w:rPr>
        <w:t> </w:t>
      </w:r>
      <w:r>
        <w:rPr>
          <w:sz w:val="20"/>
        </w:rPr>
        <w:t>de</w:t>
      </w:r>
      <w:r>
        <w:rPr>
          <w:spacing w:val="-3"/>
          <w:sz w:val="20"/>
        </w:rPr>
        <w:t> </w:t>
      </w:r>
      <w:r>
        <w:rPr>
          <w:sz w:val="20"/>
        </w:rPr>
        <w:t>los</w:t>
      </w:r>
      <w:r>
        <w:rPr>
          <w:spacing w:val="-3"/>
          <w:sz w:val="20"/>
        </w:rPr>
        <w:t> </w:t>
      </w:r>
      <w:r>
        <w:rPr>
          <w:spacing w:val="-2"/>
          <w:sz w:val="20"/>
        </w:rPr>
        <w:t>asociados.</w:t>
      </w:r>
    </w:p>
    <w:p>
      <w:pPr>
        <w:pStyle w:val="ListParagraph"/>
        <w:numPr>
          <w:ilvl w:val="1"/>
          <w:numId w:val="25"/>
        </w:numPr>
        <w:tabs>
          <w:tab w:pos="631" w:val="left" w:leader="none"/>
        </w:tabs>
        <w:spacing w:line="240" w:lineRule="auto" w:before="10" w:after="0"/>
        <w:ind w:left="631" w:right="0" w:hanging="177"/>
        <w:jc w:val="left"/>
        <w:rPr>
          <w:sz w:val="20"/>
        </w:rPr>
      </w:pPr>
      <w:r>
        <w:rPr>
          <w:sz w:val="20"/>
        </w:rPr>
        <w:t>Cuando</w:t>
      </w:r>
      <w:r>
        <w:rPr>
          <w:spacing w:val="-4"/>
          <w:sz w:val="20"/>
        </w:rPr>
        <w:t> </w:t>
      </w:r>
      <w:r>
        <w:rPr>
          <w:sz w:val="20"/>
        </w:rPr>
        <w:t>concurra</w:t>
      </w:r>
      <w:r>
        <w:rPr>
          <w:spacing w:val="-4"/>
          <w:sz w:val="20"/>
        </w:rPr>
        <w:t> </w:t>
      </w:r>
      <w:r>
        <w:rPr>
          <w:sz w:val="20"/>
        </w:rPr>
        <w:t>cualquier</w:t>
      </w:r>
      <w:r>
        <w:rPr>
          <w:spacing w:val="-4"/>
          <w:sz w:val="20"/>
        </w:rPr>
        <w:t> </w:t>
      </w:r>
      <w:r>
        <w:rPr>
          <w:sz w:val="20"/>
        </w:rPr>
        <w:t>otra</w:t>
      </w:r>
      <w:r>
        <w:rPr>
          <w:spacing w:val="-4"/>
          <w:sz w:val="20"/>
        </w:rPr>
        <w:t> </w:t>
      </w:r>
      <w:r>
        <w:rPr>
          <w:sz w:val="20"/>
        </w:rPr>
        <w:t>causa</w:t>
      </w:r>
      <w:r>
        <w:rPr>
          <w:spacing w:val="-3"/>
          <w:sz w:val="20"/>
        </w:rPr>
        <w:t> </w:t>
      </w:r>
      <w:r>
        <w:rPr>
          <w:spacing w:val="-2"/>
          <w:sz w:val="20"/>
        </w:rPr>
        <w:t>legal.</w:t>
      </w:r>
    </w:p>
    <w:p>
      <w:pPr>
        <w:pStyle w:val="ListParagraph"/>
        <w:numPr>
          <w:ilvl w:val="1"/>
          <w:numId w:val="25"/>
        </w:numPr>
        <w:tabs>
          <w:tab w:pos="727" w:val="left" w:leader="none"/>
        </w:tabs>
        <w:spacing w:line="249" w:lineRule="auto" w:before="10" w:after="0"/>
        <w:ind w:left="114" w:right="113" w:firstLine="340"/>
        <w:jc w:val="left"/>
        <w:rPr>
          <w:sz w:val="20"/>
        </w:rPr>
      </w:pPr>
      <w:r>
        <w:rPr>
          <w:sz w:val="20"/>
        </w:rPr>
        <w:t>Por</w:t>
      </w:r>
      <w:r>
        <w:rPr>
          <w:spacing w:val="38"/>
          <w:sz w:val="20"/>
        </w:rPr>
        <w:t> </w:t>
      </w:r>
      <w:r>
        <w:rPr>
          <w:sz w:val="20"/>
        </w:rPr>
        <w:t>sentencia</w:t>
      </w:r>
      <w:r>
        <w:rPr>
          <w:spacing w:val="38"/>
          <w:sz w:val="20"/>
        </w:rPr>
        <w:t> </w:t>
      </w:r>
      <w:r>
        <w:rPr>
          <w:sz w:val="20"/>
        </w:rPr>
        <w:t>judicial</w:t>
      </w:r>
      <w:r>
        <w:rPr>
          <w:spacing w:val="38"/>
          <w:sz w:val="20"/>
        </w:rPr>
        <w:t> </w:t>
      </w:r>
      <w:r>
        <w:rPr>
          <w:sz w:val="20"/>
        </w:rPr>
        <w:t>firme</w:t>
      </w:r>
      <w:r>
        <w:rPr>
          <w:spacing w:val="38"/>
          <w:sz w:val="20"/>
        </w:rPr>
        <w:t> </w:t>
      </w:r>
      <w:r>
        <w:rPr>
          <w:sz w:val="20"/>
        </w:rPr>
        <w:t>y</w:t>
      </w:r>
      <w:r>
        <w:rPr>
          <w:spacing w:val="38"/>
          <w:sz w:val="20"/>
        </w:rPr>
        <w:t> </w:t>
      </w:r>
      <w:r>
        <w:rPr>
          <w:sz w:val="20"/>
        </w:rPr>
        <w:t>especialmente</w:t>
      </w:r>
      <w:r>
        <w:rPr>
          <w:spacing w:val="38"/>
          <w:sz w:val="20"/>
        </w:rPr>
        <w:t> </w:t>
      </w:r>
      <w:r>
        <w:rPr>
          <w:sz w:val="20"/>
        </w:rPr>
        <w:t>las</w:t>
      </w:r>
      <w:r>
        <w:rPr>
          <w:spacing w:val="38"/>
          <w:sz w:val="20"/>
        </w:rPr>
        <w:t> </w:t>
      </w:r>
      <w:r>
        <w:rPr>
          <w:sz w:val="20"/>
        </w:rPr>
        <w:t>establecidas</w:t>
      </w:r>
      <w:r>
        <w:rPr>
          <w:spacing w:val="38"/>
          <w:sz w:val="20"/>
        </w:rPr>
        <w:t> </w:t>
      </w:r>
      <w:r>
        <w:rPr>
          <w:sz w:val="20"/>
        </w:rPr>
        <w:t>en</w:t>
      </w:r>
      <w:r>
        <w:rPr>
          <w:spacing w:val="38"/>
          <w:sz w:val="20"/>
        </w:rPr>
        <w:t> </w:t>
      </w:r>
      <w:r>
        <w:rPr>
          <w:sz w:val="20"/>
        </w:rPr>
        <w:t>el</w:t>
      </w:r>
      <w:r>
        <w:rPr>
          <w:spacing w:val="38"/>
          <w:sz w:val="20"/>
        </w:rPr>
        <w:t> </w:t>
      </w:r>
      <w:r>
        <w:rPr>
          <w:sz w:val="20"/>
        </w:rPr>
        <w:t>artículo</w:t>
      </w:r>
      <w:r>
        <w:rPr>
          <w:spacing w:val="38"/>
          <w:sz w:val="20"/>
        </w:rPr>
        <w:t> </w:t>
      </w:r>
      <w:r>
        <w:rPr>
          <w:sz w:val="20"/>
        </w:rPr>
        <w:t>39</w:t>
      </w:r>
      <w:r>
        <w:rPr>
          <w:spacing w:val="38"/>
          <w:sz w:val="20"/>
        </w:rPr>
        <w:t> </w:t>
      </w:r>
      <w:r>
        <w:rPr>
          <w:sz w:val="20"/>
        </w:rPr>
        <w:t>del Código Civil.</w:t>
      </w:r>
    </w:p>
    <w:p>
      <w:pPr>
        <w:pStyle w:val="BodyText"/>
        <w:spacing w:before="5"/>
        <w:ind w:left="0" w:firstLine="0"/>
      </w:pPr>
    </w:p>
    <w:p>
      <w:pPr>
        <w:spacing w:before="0"/>
        <w:ind w:left="114" w:right="0" w:firstLine="0"/>
        <w:jc w:val="both"/>
        <w:rPr>
          <w:i/>
          <w:sz w:val="20"/>
        </w:rPr>
      </w:pPr>
      <w:bookmarkStart w:name="Artículo 31. Modos de disolución." w:id="39"/>
      <w:bookmarkEnd w:id="39"/>
      <w:r>
        <w:rPr/>
      </w:r>
      <w:r>
        <w:rPr>
          <w:b/>
          <w:sz w:val="20"/>
        </w:rPr>
        <w:t>Artículo</w:t>
      </w:r>
      <w:r>
        <w:rPr>
          <w:b/>
          <w:spacing w:val="-3"/>
          <w:sz w:val="20"/>
        </w:rPr>
        <w:t> </w:t>
      </w:r>
      <w:r>
        <w:rPr>
          <w:b/>
          <w:sz w:val="20"/>
        </w:rPr>
        <w:t>31.</w:t>
      </w:r>
      <w:r>
        <w:rPr>
          <w:b/>
          <w:spacing w:val="54"/>
          <w:sz w:val="20"/>
        </w:rPr>
        <w:t> </w:t>
      </w:r>
      <w:r>
        <w:rPr>
          <w:i/>
          <w:sz w:val="20"/>
        </w:rPr>
        <w:t>Modos de </w:t>
      </w:r>
      <w:r>
        <w:rPr>
          <w:i/>
          <w:spacing w:val="-2"/>
          <w:sz w:val="20"/>
        </w:rPr>
        <w:t>disolución.</w:t>
      </w:r>
    </w:p>
    <w:p>
      <w:pPr>
        <w:pStyle w:val="ListParagraph"/>
        <w:numPr>
          <w:ilvl w:val="0"/>
          <w:numId w:val="26"/>
        </w:numPr>
        <w:tabs>
          <w:tab w:pos="699" w:val="left" w:leader="none"/>
        </w:tabs>
        <w:spacing w:line="249" w:lineRule="auto" w:before="117" w:after="0"/>
        <w:ind w:left="114" w:right="113" w:firstLine="340"/>
        <w:jc w:val="both"/>
        <w:rPr>
          <w:sz w:val="20"/>
        </w:rPr>
      </w:pPr>
      <w:r>
        <w:rPr>
          <w:sz w:val="20"/>
        </w:rPr>
        <w:t>En el supuesto del apartado a) del artículo anterior se disolverá automáticamente al cumplirse el plazo.</w:t>
      </w:r>
    </w:p>
    <w:p>
      <w:pPr>
        <w:pStyle w:val="ListParagraph"/>
        <w:numPr>
          <w:ilvl w:val="0"/>
          <w:numId w:val="26"/>
        </w:numPr>
        <w:tabs>
          <w:tab w:pos="703" w:val="left" w:leader="none"/>
        </w:tabs>
        <w:spacing w:line="249" w:lineRule="auto" w:before="2" w:after="0"/>
        <w:ind w:left="114" w:right="110" w:firstLine="340"/>
        <w:jc w:val="both"/>
        <w:rPr>
          <w:sz w:val="20"/>
        </w:rPr>
      </w:pPr>
      <w:r>
        <w:rPr>
          <w:sz w:val="20"/>
        </w:rPr>
        <w:t>En los supuestos contemplados en los apartados b), c) y d) del artículo anterior, la disolución de la asociación requerirá el acuerdo de la mayoría absoluta de la asamblea general, convocada al efecto a iniciativa del órgano de representación o a petición de cualquier asociado.</w:t>
      </w:r>
    </w:p>
    <w:p>
      <w:pPr>
        <w:pStyle w:val="BodyText"/>
        <w:spacing w:before="3"/>
        <w:ind w:left="454" w:firstLine="0"/>
        <w:jc w:val="both"/>
      </w:pPr>
      <w:r>
        <w:rPr/>
        <w:t>Si</w:t>
      </w:r>
      <w:r>
        <w:rPr>
          <w:spacing w:val="-5"/>
        </w:rPr>
        <w:t> </w:t>
      </w:r>
      <w:r>
        <w:rPr/>
        <w:t>no</w:t>
      </w:r>
      <w:r>
        <w:rPr>
          <w:spacing w:val="-4"/>
        </w:rPr>
        <w:t> </w:t>
      </w:r>
      <w:r>
        <w:rPr/>
        <w:t>hubiese</w:t>
      </w:r>
      <w:r>
        <w:rPr>
          <w:spacing w:val="-4"/>
        </w:rPr>
        <w:t> </w:t>
      </w:r>
      <w:r>
        <w:rPr/>
        <w:t>acuerdo</w:t>
      </w:r>
      <w:r>
        <w:rPr>
          <w:spacing w:val="-4"/>
        </w:rPr>
        <w:t> </w:t>
      </w:r>
      <w:r>
        <w:rPr/>
        <w:t>de</w:t>
      </w:r>
      <w:r>
        <w:rPr>
          <w:spacing w:val="-4"/>
        </w:rPr>
        <w:t> </w:t>
      </w:r>
      <w:r>
        <w:rPr/>
        <w:t>la</w:t>
      </w:r>
      <w:r>
        <w:rPr>
          <w:spacing w:val="-4"/>
        </w:rPr>
        <w:t> </w:t>
      </w:r>
      <w:r>
        <w:rPr/>
        <w:t>asamblea</w:t>
      </w:r>
      <w:r>
        <w:rPr>
          <w:spacing w:val="-5"/>
        </w:rPr>
        <w:t> </w:t>
      </w:r>
      <w:r>
        <w:rPr/>
        <w:t>general,</w:t>
      </w:r>
      <w:r>
        <w:rPr>
          <w:spacing w:val="-4"/>
        </w:rPr>
        <w:t> </w:t>
      </w:r>
      <w:r>
        <w:rPr/>
        <w:t>la</w:t>
      </w:r>
      <w:r>
        <w:rPr>
          <w:spacing w:val="-4"/>
        </w:rPr>
        <w:t> </w:t>
      </w:r>
      <w:r>
        <w:rPr/>
        <w:t>disolución</w:t>
      </w:r>
      <w:r>
        <w:rPr>
          <w:spacing w:val="-4"/>
        </w:rPr>
        <w:t> </w:t>
      </w:r>
      <w:r>
        <w:rPr/>
        <w:t>requerirá</w:t>
      </w:r>
      <w:r>
        <w:rPr>
          <w:spacing w:val="-4"/>
        </w:rPr>
        <w:t> </w:t>
      </w:r>
      <w:r>
        <w:rPr/>
        <w:t>resolución</w:t>
      </w:r>
      <w:r>
        <w:rPr>
          <w:spacing w:val="-4"/>
        </w:rPr>
        <w:t> </w:t>
      </w:r>
      <w:r>
        <w:rPr>
          <w:spacing w:val="-2"/>
        </w:rPr>
        <w:t>judicial.</w:t>
      </w:r>
    </w:p>
    <w:p>
      <w:pPr>
        <w:pStyle w:val="ListParagraph"/>
        <w:numPr>
          <w:ilvl w:val="0"/>
          <w:numId w:val="26"/>
        </w:numPr>
        <w:tabs>
          <w:tab w:pos="686" w:val="left" w:leader="none"/>
        </w:tabs>
        <w:spacing w:line="249" w:lineRule="auto" w:before="10" w:after="0"/>
        <w:ind w:left="114" w:right="113" w:firstLine="340"/>
        <w:jc w:val="both"/>
        <w:rPr>
          <w:sz w:val="20"/>
        </w:rPr>
      </w:pPr>
      <w:r>
        <w:rPr>
          <w:sz w:val="20"/>
        </w:rPr>
        <w:t>En el supuesto contemplado en el apartado e) del artículo anterior, la disolución de la asociación requerirá el acuerdo de la mayoría absoluta de los socios en asamblea general convocada al efecto a iniciativa del órgano de representación o a petición de al menos el 25 por 100 de los asociados.</w:t>
      </w:r>
    </w:p>
    <w:p>
      <w:pPr>
        <w:pStyle w:val="ListParagraph"/>
        <w:numPr>
          <w:ilvl w:val="0"/>
          <w:numId w:val="26"/>
        </w:numPr>
        <w:tabs>
          <w:tab w:pos="679" w:val="left" w:leader="none"/>
        </w:tabs>
        <w:spacing w:line="249" w:lineRule="auto" w:before="4" w:after="0"/>
        <w:ind w:left="114" w:right="115" w:firstLine="340"/>
        <w:jc w:val="both"/>
        <w:rPr>
          <w:sz w:val="20"/>
        </w:rPr>
      </w:pPr>
      <w:r>
        <w:rPr>
          <w:sz w:val="20"/>
        </w:rPr>
        <w:t>La disolución en el supuesto del apartado f) del artículo 30 requerirá resolución judicial </w:t>
      </w:r>
      <w:r>
        <w:rPr>
          <w:spacing w:val="-2"/>
          <w:sz w:val="20"/>
        </w:rPr>
        <w:t>motivada.</w:t>
      </w:r>
    </w:p>
    <w:p>
      <w:pPr>
        <w:pStyle w:val="ListParagraph"/>
        <w:numPr>
          <w:ilvl w:val="0"/>
          <w:numId w:val="26"/>
        </w:numPr>
        <w:tabs>
          <w:tab w:pos="727" w:val="left" w:leader="none"/>
        </w:tabs>
        <w:spacing w:line="249" w:lineRule="auto" w:before="1" w:after="0"/>
        <w:ind w:left="114" w:right="113" w:firstLine="340"/>
        <w:jc w:val="both"/>
        <w:rPr>
          <w:sz w:val="20"/>
        </w:rPr>
      </w:pPr>
      <w:r>
        <w:rPr>
          <w:sz w:val="20"/>
        </w:rPr>
        <w:t>El acuerdo de disolución o la resolución judicial se inscribirán en el Registro de </w:t>
      </w:r>
      <w:r>
        <w:rPr>
          <w:spacing w:val="-2"/>
          <w:sz w:val="20"/>
        </w:rPr>
        <w:t>Asociaciones.</w:t>
      </w:r>
    </w:p>
    <w:p>
      <w:pPr>
        <w:pStyle w:val="BodyText"/>
        <w:spacing w:before="4"/>
        <w:ind w:left="0" w:firstLine="0"/>
      </w:pPr>
    </w:p>
    <w:p>
      <w:pPr>
        <w:spacing w:before="0"/>
        <w:ind w:left="114" w:right="0" w:firstLine="0"/>
        <w:jc w:val="both"/>
        <w:rPr>
          <w:i/>
          <w:sz w:val="20"/>
        </w:rPr>
      </w:pPr>
      <w:bookmarkStart w:name="Artículo 32. Liquidación." w:id="40"/>
      <w:bookmarkEnd w:id="40"/>
      <w:r>
        <w:rPr/>
      </w:r>
      <w:r>
        <w:rPr>
          <w:b/>
          <w:sz w:val="20"/>
        </w:rPr>
        <w:t>Artículo 32.</w:t>
      </w:r>
      <w:r>
        <w:rPr>
          <w:b/>
          <w:spacing w:val="54"/>
          <w:sz w:val="20"/>
        </w:rPr>
        <w:t> </w:t>
      </w:r>
      <w:r>
        <w:rPr>
          <w:i/>
          <w:spacing w:val="-2"/>
          <w:sz w:val="20"/>
        </w:rPr>
        <w:t>Liquidación.</w:t>
      </w:r>
    </w:p>
    <w:p>
      <w:pPr>
        <w:pStyle w:val="ListParagraph"/>
        <w:numPr>
          <w:ilvl w:val="0"/>
          <w:numId w:val="27"/>
        </w:numPr>
        <w:tabs>
          <w:tab w:pos="767" w:val="left" w:leader="none"/>
        </w:tabs>
        <w:spacing w:line="249" w:lineRule="auto" w:before="118" w:after="0"/>
        <w:ind w:left="114" w:right="113" w:firstLine="340"/>
        <w:jc w:val="both"/>
        <w:rPr>
          <w:sz w:val="20"/>
        </w:rPr>
      </w:pPr>
      <w:r>
        <w:rPr>
          <w:sz w:val="20"/>
        </w:rPr>
        <w:t>La disolución de la asociación determinará la apertura del procedimiento de liquidación, en el cual la asociación conservará su personalidad jurídica. Este procedimiento lo llevará a cabo el órgano de representación, cuyos miembros se convertirán en socios liquidadores, salvo que los estatutos de la asociación establezcan otra cosa.</w:t>
      </w:r>
    </w:p>
    <w:p>
      <w:pPr>
        <w:pStyle w:val="ListParagraph"/>
        <w:numPr>
          <w:ilvl w:val="0"/>
          <w:numId w:val="27"/>
        </w:numPr>
        <w:tabs>
          <w:tab w:pos="712" w:val="left" w:leader="none"/>
        </w:tabs>
        <w:spacing w:line="249" w:lineRule="auto" w:before="3" w:after="0"/>
        <w:ind w:left="114" w:right="113" w:firstLine="340"/>
        <w:jc w:val="both"/>
        <w:rPr>
          <w:sz w:val="20"/>
        </w:rPr>
      </w:pPr>
      <w:r>
        <w:rPr>
          <w:sz w:val="20"/>
        </w:rPr>
        <w:t>Los bienes resultantes de la liquidación de la asociación se destinarán a los fines establecidos en los estatutos.</w:t>
      </w:r>
    </w:p>
    <w:p>
      <w:pPr>
        <w:pStyle w:val="ListParagraph"/>
        <w:numPr>
          <w:ilvl w:val="0"/>
          <w:numId w:val="27"/>
        </w:numPr>
        <w:tabs>
          <w:tab w:pos="687" w:val="left" w:leader="none"/>
        </w:tabs>
        <w:spacing w:line="249" w:lineRule="auto" w:before="2" w:after="0"/>
        <w:ind w:left="114" w:right="111" w:firstLine="340"/>
        <w:jc w:val="both"/>
        <w:rPr>
          <w:sz w:val="20"/>
        </w:rPr>
      </w:pPr>
      <w:r>
        <w:rPr>
          <w:sz w:val="20"/>
        </w:rPr>
        <w:t>Si los estatutos no disponen de otro modo, tales bienes deben ser destinados a otras entidades análogas, sin ánimo de lucro, cuyos fines sean similares a los de la asociación en </w:t>
      </w:r>
      <w:r>
        <w:rPr>
          <w:spacing w:val="-2"/>
          <w:sz w:val="20"/>
        </w:rPr>
        <w:t>liquidación.</w:t>
      </w:r>
    </w:p>
    <w:p>
      <w:pPr>
        <w:pStyle w:val="ListParagraph"/>
        <w:numPr>
          <w:ilvl w:val="0"/>
          <w:numId w:val="27"/>
        </w:numPr>
        <w:tabs>
          <w:tab w:pos="730" w:val="left" w:leader="none"/>
        </w:tabs>
        <w:spacing w:line="249" w:lineRule="auto" w:before="2" w:after="0"/>
        <w:ind w:left="114" w:right="111" w:firstLine="340"/>
        <w:jc w:val="both"/>
        <w:rPr>
          <w:sz w:val="20"/>
        </w:rPr>
      </w:pPr>
      <w:r>
        <w:rPr>
          <w:sz w:val="20"/>
        </w:rPr>
        <w:t>Si los estatutos así lo prevén, los socios que se separen voluntariamente de la asociación podrán ser reintegrados de las participaciones patrimoniales extraordinarias que hayan efectuado a la misma siempre que no se perjudiquen los derechos de terceros.</w:t>
      </w:r>
    </w:p>
    <w:p>
      <w:pPr>
        <w:pStyle w:val="ListParagraph"/>
        <w:numPr>
          <w:ilvl w:val="0"/>
          <w:numId w:val="27"/>
        </w:numPr>
        <w:tabs>
          <w:tab w:pos="676" w:val="left" w:leader="none"/>
        </w:tabs>
        <w:spacing w:line="240" w:lineRule="auto" w:before="3" w:after="0"/>
        <w:ind w:left="676" w:right="0" w:hanging="222"/>
        <w:jc w:val="both"/>
        <w:rPr>
          <w:sz w:val="20"/>
        </w:rPr>
      </w:pPr>
      <w:r>
        <w:rPr>
          <w:sz w:val="20"/>
        </w:rPr>
        <w:t>Finalizada</w:t>
      </w:r>
      <w:r>
        <w:rPr>
          <w:spacing w:val="-5"/>
          <w:sz w:val="20"/>
        </w:rPr>
        <w:t> </w:t>
      </w:r>
      <w:r>
        <w:rPr>
          <w:sz w:val="20"/>
        </w:rPr>
        <w:t>la</w:t>
      </w:r>
      <w:r>
        <w:rPr>
          <w:spacing w:val="-5"/>
          <w:sz w:val="20"/>
        </w:rPr>
        <w:t> </w:t>
      </w:r>
      <w:r>
        <w:rPr>
          <w:sz w:val="20"/>
        </w:rPr>
        <w:t>liquidación</w:t>
      </w:r>
      <w:r>
        <w:rPr>
          <w:spacing w:val="-5"/>
          <w:sz w:val="20"/>
        </w:rPr>
        <w:t> </w:t>
      </w:r>
      <w:r>
        <w:rPr>
          <w:sz w:val="20"/>
        </w:rPr>
        <w:t>se</w:t>
      </w:r>
      <w:r>
        <w:rPr>
          <w:spacing w:val="-5"/>
          <w:sz w:val="20"/>
        </w:rPr>
        <w:t> </w:t>
      </w:r>
      <w:r>
        <w:rPr>
          <w:sz w:val="20"/>
        </w:rPr>
        <w:t>comunicará</w:t>
      </w:r>
      <w:r>
        <w:rPr>
          <w:spacing w:val="-5"/>
          <w:sz w:val="20"/>
        </w:rPr>
        <w:t> </w:t>
      </w:r>
      <w:r>
        <w:rPr>
          <w:sz w:val="20"/>
        </w:rPr>
        <w:t>al</w:t>
      </w:r>
      <w:r>
        <w:rPr>
          <w:spacing w:val="-5"/>
          <w:sz w:val="20"/>
        </w:rPr>
        <w:t> </w:t>
      </w:r>
      <w:r>
        <w:rPr>
          <w:sz w:val="20"/>
        </w:rPr>
        <w:t>Registro</w:t>
      </w:r>
      <w:r>
        <w:rPr>
          <w:spacing w:val="-5"/>
          <w:sz w:val="20"/>
        </w:rPr>
        <w:t> </w:t>
      </w:r>
      <w:r>
        <w:rPr>
          <w:sz w:val="20"/>
        </w:rPr>
        <w:t>de</w:t>
      </w:r>
      <w:r>
        <w:rPr>
          <w:spacing w:val="-4"/>
          <w:sz w:val="20"/>
        </w:rPr>
        <w:t> </w:t>
      </w:r>
      <w:r>
        <w:rPr>
          <w:spacing w:val="-2"/>
          <w:sz w:val="20"/>
        </w:rPr>
        <w:t>Asociaciones.</w:t>
      </w:r>
    </w:p>
    <w:p>
      <w:pPr>
        <w:pStyle w:val="BodyText"/>
        <w:spacing w:before="12"/>
        <w:ind w:left="0" w:firstLine="0"/>
      </w:pPr>
    </w:p>
    <w:p>
      <w:pPr>
        <w:spacing w:before="0"/>
        <w:ind w:left="114" w:right="0" w:firstLine="0"/>
        <w:jc w:val="left"/>
        <w:rPr>
          <w:i/>
          <w:sz w:val="20"/>
        </w:rPr>
      </w:pPr>
      <w:bookmarkStart w:name="Artículo 33. Obligaciones de los liquida" w:id="41"/>
      <w:bookmarkEnd w:id="41"/>
      <w:r>
        <w:rPr/>
      </w:r>
      <w:r>
        <w:rPr>
          <w:b/>
          <w:sz w:val="20"/>
        </w:rPr>
        <w:t>Artículo</w:t>
      </w:r>
      <w:r>
        <w:rPr>
          <w:b/>
          <w:spacing w:val="-1"/>
          <w:sz w:val="20"/>
        </w:rPr>
        <w:t> </w:t>
      </w:r>
      <w:r>
        <w:rPr>
          <w:b/>
          <w:sz w:val="20"/>
        </w:rPr>
        <w:t>33.</w:t>
      </w:r>
      <w:r>
        <w:rPr>
          <w:b/>
          <w:spacing w:val="54"/>
          <w:sz w:val="20"/>
        </w:rPr>
        <w:t> </w:t>
      </w:r>
      <w:r>
        <w:rPr>
          <w:i/>
          <w:sz w:val="20"/>
        </w:rPr>
        <w:t>Obligaciones de los </w:t>
      </w:r>
      <w:r>
        <w:rPr>
          <w:i/>
          <w:spacing w:val="-2"/>
          <w:sz w:val="20"/>
        </w:rPr>
        <w:t>liquidadores.</w:t>
      </w:r>
    </w:p>
    <w:p>
      <w:pPr>
        <w:pStyle w:val="BodyText"/>
        <w:spacing w:before="118"/>
        <w:ind w:left="454" w:firstLine="0"/>
        <w:jc w:val="both"/>
      </w:pPr>
      <w:r>
        <w:rPr/>
        <w:t>Corresponde</w:t>
      </w:r>
      <w:r>
        <w:rPr>
          <w:spacing w:val="-4"/>
        </w:rPr>
        <w:t> </w:t>
      </w:r>
      <w:r>
        <w:rPr/>
        <w:t>a</w:t>
      </w:r>
      <w:r>
        <w:rPr>
          <w:spacing w:val="-3"/>
        </w:rPr>
        <w:t> </w:t>
      </w:r>
      <w:r>
        <w:rPr/>
        <w:t>los</w:t>
      </w:r>
      <w:r>
        <w:rPr>
          <w:spacing w:val="-3"/>
        </w:rPr>
        <w:t> </w:t>
      </w:r>
      <w:r>
        <w:rPr>
          <w:spacing w:val="-2"/>
        </w:rPr>
        <w:t>liquidadores:</w:t>
      </w:r>
    </w:p>
    <w:p>
      <w:pPr>
        <w:pStyle w:val="ListParagraph"/>
        <w:numPr>
          <w:ilvl w:val="1"/>
          <w:numId w:val="27"/>
        </w:numPr>
        <w:tabs>
          <w:tab w:pos="687" w:val="left" w:leader="none"/>
        </w:tabs>
        <w:spacing w:line="240" w:lineRule="auto" w:before="130" w:after="0"/>
        <w:ind w:left="687" w:right="0" w:hanging="233"/>
        <w:jc w:val="left"/>
        <w:rPr>
          <w:sz w:val="20"/>
        </w:rPr>
      </w:pPr>
      <w:r>
        <w:rPr>
          <w:sz w:val="20"/>
        </w:rPr>
        <w:t>Cobrar</w:t>
      </w:r>
      <w:r>
        <w:rPr>
          <w:spacing w:val="-2"/>
          <w:sz w:val="20"/>
        </w:rPr>
        <w:t> </w:t>
      </w:r>
      <w:r>
        <w:rPr>
          <w:sz w:val="20"/>
        </w:rPr>
        <w:t>los</w:t>
      </w:r>
      <w:r>
        <w:rPr>
          <w:spacing w:val="-1"/>
          <w:sz w:val="20"/>
        </w:rPr>
        <w:t> </w:t>
      </w:r>
      <w:r>
        <w:rPr>
          <w:sz w:val="20"/>
        </w:rPr>
        <w:t>créditos</w:t>
      </w:r>
      <w:r>
        <w:rPr>
          <w:spacing w:val="-1"/>
          <w:sz w:val="20"/>
        </w:rPr>
        <w:t> </w:t>
      </w:r>
      <w:r>
        <w:rPr>
          <w:sz w:val="20"/>
        </w:rPr>
        <w:t>de</w:t>
      </w:r>
      <w:r>
        <w:rPr>
          <w:spacing w:val="-1"/>
          <w:sz w:val="20"/>
        </w:rPr>
        <w:t> </w:t>
      </w:r>
      <w:r>
        <w:rPr>
          <w:sz w:val="20"/>
        </w:rPr>
        <w:t>la</w:t>
      </w:r>
      <w:r>
        <w:rPr>
          <w:spacing w:val="-1"/>
          <w:sz w:val="20"/>
        </w:rPr>
        <w:t> </w:t>
      </w:r>
      <w:r>
        <w:rPr>
          <w:sz w:val="20"/>
        </w:rPr>
        <w:t>asociación</w:t>
      </w:r>
      <w:r>
        <w:rPr>
          <w:spacing w:val="-1"/>
          <w:sz w:val="20"/>
        </w:rPr>
        <w:t> </w:t>
      </w:r>
      <w:r>
        <w:rPr>
          <w:sz w:val="20"/>
        </w:rPr>
        <w:t>y</w:t>
      </w:r>
      <w:r>
        <w:rPr>
          <w:spacing w:val="-1"/>
          <w:sz w:val="20"/>
        </w:rPr>
        <w:t> </w:t>
      </w:r>
      <w:r>
        <w:rPr>
          <w:sz w:val="20"/>
        </w:rPr>
        <w:t>concluir</w:t>
      </w:r>
      <w:r>
        <w:rPr>
          <w:spacing w:val="-1"/>
          <w:sz w:val="20"/>
        </w:rPr>
        <w:t> </w:t>
      </w:r>
      <w:r>
        <w:rPr>
          <w:sz w:val="20"/>
        </w:rPr>
        <w:t>las</w:t>
      </w:r>
      <w:r>
        <w:rPr>
          <w:spacing w:val="-1"/>
          <w:sz w:val="20"/>
        </w:rPr>
        <w:t> </w:t>
      </w:r>
      <w:r>
        <w:rPr>
          <w:sz w:val="20"/>
        </w:rPr>
        <w:t>operaciones</w:t>
      </w:r>
      <w:r>
        <w:rPr>
          <w:spacing w:val="-1"/>
          <w:sz w:val="20"/>
        </w:rPr>
        <w:t> </w:t>
      </w:r>
      <w:r>
        <w:rPr>
          <w:spacing w:val="-2"/>
          <w:sz w:val="20"/>
        </w:rPr>
        <w:t>pendientes.</w:t>
      </w:r>
    </w:p>
    <w:p>
      <w:pPr>
        <w:pStyle w:val="ListParagraph"/>
        <w:numPr>
          <w:ilvl w:val="1"/>
          <w:numId w:val="27"/>
        </w:numPr>
        <w:tabs>
          <w:tab w:pos="687" w:val="left" w:leader="none"/>
        </w:tabs>
        <w:spacing w:line="240" w:lineRule="auto" w:before="10" w:after="0"/>
        <w:ind w:left="687" w:right="0" w:hanging="233"/>
        <w:jc w:val="left"/>
        <w:rPr>
          <w:sz w:val="20"/>
        </w:rPr>
      </w:pPr>
      <w:r>
        <w:rPr>
          <w:sz w:val="20"/>
        </w:rPr>
        <w:t>Pagar</w:t>
      </w:r>
      <w:r>
        <w:rPr>
          <w:spacing w:val="-4"/>
          <w:sz w:val="20"/>
        </w:rPr>
        <w:t> </w:t>
      </w:r>
      <w:r>
        <w:rPr>
          <w:sz w:val="20"/>
        </w:rPr>
        <w:t>las</w:t>
      </w:r>
      <w:r>
        <w:rPr>
          <w:spacing w:val="-3"/>
          <w:sz w:val="20"/>
        </w:rPr>
        <w:t> </w:t>
      </w:r>
      <w:r>
        <w:rPr>
          <w:sz w:val="20"/>
        </w:rPr>
        <w:t>deudas</w:t>
      </w:r>
      <w:r>
        <w:rPr>
          <w:spacing w:val="-3"/>
          <w:sz w:val="20"/>
        </w:rPr>
        <w:t> </w:t>
      </w:r>
      <w:r>
        <w:rPr>
          <w:sz w:val="20"/>
        </w:rPr>
        <w:t>liquidando</w:t>
      </w:r>
      <w:r>
        <w:rPr>
          <w:spacing w:val="-3"/>
          <w:sz w:val="20"/>
        </w:rPr>
        <w:t> </w:t>
      </w:r>
      <w:r>
        <w:rPr>
          <w:sz w:val="20"/>
        </w:rPr>
        <w:t>el</w:t>
      </w:r>
      <w:r>
        <w:rPr>
          <w:spacing w:val="-3"/>
          <w:sz w:val="20"/>
        </w:rPr>
        <w:t> </w:t>
      </w:r>
      <w:r>
        <w:rPr>
          <w:sz w:val="20"/>
        </w:rPr>
        <w:t>patrimonio</w:t>
      </w:r>
      <w:r>
        <w:rPr>
          <w:spacing w:val="-3"/>
          <w:sz w:val="20"/>
        </w:rPr>
        <w:t> </w:t>
      </w:r>
      <w:r>
        <w:rPr>
          <w:sz w:val="20"/>
        </w:rPr>
        <w:t>en</w:t>
      </w:r>
      <w:r>
        <w:rPr>
          <w:spacing w:val="-3"/>
          <w:sz w:val="20"/>
        </w:rPr>
        <w:t> </w:t>
      </w:r>
      <w:r>
        <w:rPr>
          <w:sz w:val="20"/>
        </w:rPr>
        <w:t>la</w:t>
      </w:r>
      <w:r>
        <w:rPr>
          <w:spacing w:val="-3"/>
          <w:sz w:val="20"/>
        </w:rPr>
        <w:t> </w:t>
      </w:r>
      <w:r>
        <w:rPr>
          <w:sz w:val="20"/>
        </w:rPr>
        <w:t>parte</w:t>
      </w:r>
      <w:r>
        <w:rPr>
          <w:spacing w:val="-3"/>
          <w:sz w:val="20"/>
        </w:rPr>
        <w:t> </w:t>
      </w:r>
      <w:r>
        <w:rPr>
          <w:sz w:val="20"/>
        </w:rPr>
        <w:t>precisa</w:t>
      </w:r>
      <w:r>
        <w:rPr>
          <w:spacing w:val="-3"/>
          <w:sz w:val="20"/>
        </w:rPr>
        <w:t> </w:t>
      </w:r>
      <w:r>
        <w:rPr>
          <w:sz w:val="20"/>
        </w:rPr>
        <w:t>para</w:t>
      </w:r>
      <w:r>
        <w:rPr>
          <w:spacing w:val="-3"/>
          <w:sz w:val="20"/>
        </w:rPr>
        <w:t> </w:t>
      </w:r>
      <w:r>
        <w:rPr>
          <w:spacing w:val="-2"/>
          <w:sz w:val="20"/>
        </w:rPr>
        <w:t>ello.</w:t>
      </w:r>
    </w:p>
    <w:p>
      <w:pPr>
        <w:pStyle w:val="ListParagraph"/>
        <w:numPr>
          <w:ilvl w:val="1"/>
          <w:numId w:val="27"/>
        </w:numPr>
        <w:tabs>
          <w:tab w:pos="676" w:val="left" w:leader="none"/>
        </w:tabs>
        <w:spacing w:line="240" w:lineRule="auto" w:before="10" w:after="0"/>
        <w:ind w:left="676" w:right="0" w:hanging="222"/>
        <w:jc w:val="left"/>
        <w:rPr>
          <w:sz w:val="20"/>
        </w:rPr>
      </w:pPr>
      <w:r>
        <w:rPr>
          <w:sz w:val="20"/>
        </w:rPr>
        <w:t>Aplicar</w:t>
      </w:r>
      <w:r>
        <w:rPr>
          <w:spacing w:val="-2"/>
          <w:sz w:val="20"/>
        </w:rPr>
        <w:t> </w:t>
      </w:r>
      <w:r>
        <w:rPr>
          <w:sz w:val="20"/>
        </w:rPr>
        <w:t>el</w:t>
      </w:r>
      <w:r>
        <w:rPr>
          <w:spacing w:val="-2"/>
          <w:sz w:val="20"/>
        </w:rPr>
        <w:t> </w:t>
      </w:r>
      <w:r>
        <w:rPr>
          <w:sz w:val="20"/>
        </w:rPr>
        <w:t>remanente</w:t>
      </w:r>
      <w:r>
        <w:rPr>
          <w:spacing w:val="-2"/>
          <w:sz w:val="20"/>
        </w:rPr>
        <w:t> </w:t>
      </w:r>
      <w:r>
        <w:rPr>
          <w:sz w:val="20"/>
        </w:rPr>
        <w:t>de</w:t>
      </w:r>
      <w:r>
        <w:rPr>
          <w:spacing w:val="-1"/>
          <w:sz w:val="20"/>
        </w:rPr>
        <w:t> </w:t>
      </w:r>
      <w:r>
        <w:rPr>
          <w:sz w:val="20"/>
        </w:rPr>
        <w:t>patrimonio</w:t>
      </w:r>
      <w:r>
        <w:rPr>
          <w:spacing w:val="-2"/>
          <w:sz w:val="20"/>
        </w:rPr>
        <w:t> </w:t>
      </w:r>
      <w:r>
        <w:rPr>
          <w:sz w:val="20"/>
        </w:rPr>
        <w:t>a</w:t>
      </w:r>
      <w:r>
        <w:rPr>
          <w:spacing w:val="-2"/>
          <w:sz w:val="20"/>
        </w:rPr>
        <w:t> </w:t>
      </w:r>
      <w:r>
        <w:rPr>
          <w:sz w:val="20"/>
        </w:rPr>
        <w:t>los</w:t>
      </w:r>
      <w:r>
        <w:rPr>
          <w:spacing w:val="-2"/>
          <w:sz w:val="20"/>
        </w:rPr>
        <w:t> </w:t>
      </w:r>
      <w:r>
        <w:rPr>
          <w:sz w:val="20"/>
        </w:rPr>
        <w:t>fines</w:t>
      </w:r>
      <w:r>
        <w:rPr>
          <w:spacing w:val="-1"/>
          <w:sz w:val="20"/>
        </w:rPr>
        <w:t> </w:t>
      </w:r>
      <w:r>
        <w:rPr>
          <w:sz w:val="20"/>
        </w:rPr>
        <w:t>previstos</w:t>
      </w:r>
      <w:r>
        <w:rPr>
          <w:spacing w:val="-2"/>
          <w:sz w:val="20"/>
        </w:rPr>
        <w:t> </w:t>
      </w:r>
      <w:r>
        <w:rPr>
          <w:sz w:val="20"/>
        </w:rPr>
        <w:t>por</w:t>
      </w:r>
      <w:r>
        <w:rPr>
          <w:spacing w:val="-2"/>
          <w:sz w:val="20"/>
        </w:rPr>
        <w:t> </w:t>
      </w:r>
      <w:r>
        <w:rPr>
          <w:sz w:val="20"/>
        </w:rPr>
        <w:t>los</w:t>
      </w:r>
      <w:r>
        <w:rPr>
          <w:spacing w:val="-1"/>
          <w:sz w:val="20"/>
        </w:rPr>
        <w:t> </w:t>
      </w:r>
      <w:r>
        <w:rPr>
          <w:spacing w:val="-2"/>
          <w:sz w:val="20"/>
        </w:rPr>
        <w:t>estatutos.</w:t>
      </w:r>
    </w:p>
    <w:p>
      <w:pPr>
        <w:pStyle w:val="ListParagraph"/>
        <w:numPr>
          <w:ilvl w:val="1"/>
          <w:numId w:val="27"/>
        </w:numPr>
        <w:tabs>
          <w:tab w:pos="687" w:val="left" w:leader="none"/>
        </w:tabs>
        <w:spacing w:line="240" w:lineRule="auto" w:before="10" w:after="0"/>
        <w:ind w:left="687" w:right="0" w:hanging="233"/>
        <w:jc w:val="left"/>
        <w:rPr>
          <w:sz w:val="20"/>
        </w:rPr>
      </w:pPr>
      <w:r>
        <w:rPr>
          <w:sz w:val="20"/>
        </w:rPr>
        <w:t>Instar</w:t>
      </w:r>
      <w:r>
        <w:rPr>
          <w:spacing w:val="-2"/>
          <w:sz w:val="20"/>
        </w:rPr>
        <w:t> </w:t>
      </w:r>
      <w:r>
        <w:rPr>
          <w:sz w:val="20"/>
        </w:rPr>
        <w:t>la</w:t>
      </w:r>
      <w:r>
        <w:rPr>
          <w:spacing w:val="-2"/>
          <w:sz w:val="20"/>
        </w:rPr>
        <w:t> </w:t>
      </w:r>
      <w:r>
        <w:rPr>
          <w:sz w:val="20"/>
        </w:rPr>
        <w:t>cancelación</w:t>
      </w:r>
      <w:r>
        <w:rPr>
          <w:spacing w:val="-2"/>
          <w:sz w:val="20"/>
        </w:rPr>
        <w:t> </w:t>
      </w:r>
      <w:r>
        <w:rPr>
          <w:sz w:val="20"/>
        </w:rPr>
        <w:t>de</w:t>
      </w:r>
      <w:r>
        <w:rPr>
          <w:spacing w:val="-2"/>
          <w:sz w:val="20"/>
        </w:rPr>
        <w:t> </w:t>
      </w:r>
      <w:r>
        <w:rPr>
          <w:sz w:val="20"/>
        </w:rPr>
        <w:t>los</w:t>
      </w:r>
      <w:r>
        <w:rPr>
          <w:spacing w:val="-2"/>
          <w:sz w:val="20"/>
        </w:rPr>
        <w:t> </w:t>
      </w:r>
      <w:r>
        <w:rPr>
          <w:sz w:val="20"/>
        </w:rPr>
        <w:t>asientos</w:t>
      </w:r>
      <w:r>
        <w:rPr>
          <w:spacing w:val="-2"/>
          <w:sz w:val="20"/>
        </w:rPr>
        <w:t> registrales.</w:t>
      </w:r>
    </w:p>
    <w:p>
      <w:pPr>
        <w:pStyle w:val="ListParagraph"/>
        <w:spacing w:after="0" w:line="240" w:lineRule="auto"/>
        <w:jc w:val="left"/>
        <w:rPr>
          <w:sz w:val="20"/>
        </w:rPr>
        <w:sectPr>
          <w:pgSz w:w="11910" w:h="16840"/>
          <w:pgMar w:header="289" w:footer="530" w:top="1200" w:bottom="760" w:left="1700" w:right="1700"/>
        </w:sectPr>
      </w:pPr>
    </w:p>
    <w:p>
      <w:pPr>
        <w:pStyle w:val="BodyText"/>
        <w:spacing w:before="0"/>
        <w:ind w:left="0" w:firstLine="0"/>
      </w:pPr>
    </w:p>
    <w:p>
      <w:pPr>
        <w:pStyle w:val="BodyText"/>
        <w:spacing w:before="15"/>
        <w:ind w:left="0" w:firstLine="0"/>
      </w:pPr>
    </w:p>
    <w:p>
      <w:pPr>
        <w:pStyle w:val="BodyText"/>
        <w:spacing w:before="0"/>
        <w:ind w:left="1" w:right="1" w:firstLine="0"/>
        <w:jc w:val="center"/>
      </w:pPr>
      <w:bookmarkStart w:name="CAPÍTULO V. Inscripción de la asociación" w:id="42"/>
      <w:bookmarkEnd w:id="42"/>
      <w:r>
        <w:rPr/>
      </w:r>
      <w:r>
        <w:rPr/>
        <w:t>CAPÍTULO </w:t>
      </w:r>
      <w:r>
        <w:rPr>
          <w:spacing w:val="-10"/>
        </w:rPr>
        <w:t>V</w:t>
      </w:r>
    </w:p>
    <w:p>
      <w:pPr>
        <w:pStyle w:val="Heading1"/>
      </w:pPr>
      <w:r>
        <w:rPr/>
        <w:t>Inscripción</w:t>
      </w:r>
      <w:r>
        <w:rPr>
          <w:spacing w:val="-1"/>
        </w:rPr>
        <w:t> </w:t>
      </w:r>
      <w:r>
        <w:rPr/>
        <w:t>de</w:t>
      </w:r>
      <w:r>
        <w:rPr>
          <w:spacing w:val="-1"/>
        </w:rPr>
        <w:t> </w:t>
      </w:r>
      <w:r>
        <w:rPr/>
        <w:t>la </w:t>
      </w:r>
      <w:r>
        <w:rPr>
          <w:spacing w:val="-2"/>
        </w:rPr>
        <w:t>asociación</w:t>
      </w:r>
    </w:p>
    <w:p>
      <w:pPr>
        <w:pStyle w:val="BodyText"/>
        <w:spacing w:before="7"/>
        <w:ind w:left="0" w:firstLine="0"/>
        <w:rPr>
          <w:b/>
        </w:rPr>
      </w:pPr>
    </w:p>
    <w:p>
      <w:pPr>
        <w:spacing w:before="0"/>
        <w:ind w:left="114" w:right="0" w:firstLine="0"/>
        <w:jc w:val="both"/>
        <w:rPr>
          <w:i/>
          <w:sz w:val="20"/>
        </w:rPr>
      </w:pPr>
      <w:bookmarkStart w:name="Artículo 34. Registro de Asociaciones." w:id="43"/>
      <w:bookmarkEnd w:id="43"/>
      <w:r>
        <w:rPr/>
      </w:r>
      <w:r>
        <w:rPr>
          <w:b/>
          <w:sz w:val="20"/>
        </w:rPr>
        <w:t>Artículo</w:t>
      </w:r>
      <w:r>
        <w:rPr>
          <w:b/>
          <w:spacing w:val="-2"/>
          <w:sz w:val="20"/>
        </w:rPr>
        <w:t> </w:t>
      </w:r>
      <w:r>
        <w:rPr>
          <w:b/>
          <w:sz w:val="20"/>
        </w:rPr>
        <w:t>34.</w:t>
      </w:r>
      <w:r>
        <w:rPr>
          <w:b/>
          <w:spacing w:val="51"/>
          <w:sz w:val="20"/>
        </w:rPr>
        <w:t> </w:t>
      </w:r>
      <w:r>
        <w:rPr>
          <w:i/>
          <w:sz w:val="20"/>
        </w:rPr>
        <w:t>Registro</w:t>
      </w:r>
      <w:r>
        <w:rPr>
          <w:i/>
          <w:spacing w:val="-2"/>
          <w:sz w:val="20"/>
        </w:rPr>
        <w:t> </w:t>
      </w:r>
      <w:r>
        <w:rPr>
          <w:i/>
          <w:sz w:val="20"/>
        </w:rPr>
        <w:t>de</w:t>
      </w:r>
      <w:r>
        <w:rPr>
          <w:i/>
          <w:spacing w:val="-1"/>
          <w:sz w:val="20"/>
        </w:rPr>
        <w:t> </w:t>
      </w:r>
      <w:r>
        <w:rPr>
          <w:i/>
          <w:spacing w:val="-2"/>
          <w:sz w:val="20"/>
        </w:rPr>
        <w:t>Asociaciones.</w:t>
      </w:r>
    </w:p>
    <w:p>
      <w:pPr>
        <w:pStyle w:val="ListParagraph"/>
        <w:numPr>
          <w:ilvl w:val="0"/>
          <w:numId w:val="28"/>
        </w:numPr>
        <w:tabs>
          <w:tab w:pos="676" w:val="left" w:leader="none"/>
        </w:tabs>
        <w:spacing w:line="249" w:lineRule="auto" w:before="118" w:after="0"/>
        <w:ind w:left="114" w:right="113" w:firstLine="340"/>
        <w:jc w:val="both"/>
        <w:rPr>
          <w:sz w:val="20"/>
        </w:rPr>
      </w:pPr>
      <w:r>
        <w:rPr>
          <w:sz w:val="20"/>
        </w:rPr>
        <w:t>El</w:t>
      </w:r>
      <w:r>
        <w:rPr>
          <w:spacing w:val="-2"/>
          <w:sz w:val="20"/>
        </w:rPr>
        <w:t> </w:t>
      </w:r>
      <w:r>
        <w:rPr>
          <w:sz w:val="20"/>
        </w:rPr>
        <w:t>Registro</w:t>
      </w:r>
      <w:r>
        <w:rPr>
          <w:spacing w:val="-2"/>
          <w:sz w:val="20"/>
        </w:rPr>
        <w:t> </w:t>
      </w:r>
      <w:r>
        <w:rPr>
          <w:sz w:val="20"/>
        </w:rPr>
        <w:t>de</w:t>
      </w:r>
      <w:r>
        <w:rPr>
          <w:spacing w:val="-2"/>
          <w:sz w:val="20"/>
        </w:rPr>
        <w:t> </w:t>
      </w:r>
      <w:r>
        <w:rPr>
          <w:sz w:val="20"/>
        </w:rPr>
        <w:t>Asociaciones</w:t>
      </w:r>
      <w:r>
        <w:rPr>
          <w:spacing w:val="-2"/>
          <w:sz w:val="20"/>
        </w:rPr>
        <w:t> </w:t>
      </w:r>
      <w:r>
        <w:rPr>
          <w:sz w:val="20"/>
        </w:rPr>
        <w:t>de</w:t>
      </w:r>
      <w:r>
        <w:rPr>
          <w:spacing w:val="-2"/>
          <w:sz w:val="20"/>
        </w:rPr>
        <w:t> </w:t>
      </w:r>
      <w:r>
        <w:rPr>
          <w:sz w:val="20"/>
        </w:rPr>
        <w:t>Canarias</w:t>
      </w:r>
      <w:r>
        <w:rPr>
          <w:spacing w:val="-2"/>
          <w:sz w:val="20"/>
        </w:rPr>
        <w:t> </w:t>
      </w:r>
      <w:r>
        <w:rPr>
          <w:sz w:val="20"/>
        </w:rPr>
        <w:t>está</w:t>
      </w:r>
      <w:r>
        <w:rPr>
          <w:spacing w:val="-2"/>
          <w:sz w:val="20"/>
        </w:rPr>
        <w:t> </w:t>
      </w:r>
      <w:r>
        <w:rPr>
          <w:sz w:val="20"/>
        </w:rPr>
        <w:t>instituido</w:t>
      </w:r>
      <w:r>
        <w:rPr>
          <w:spacing w:val="-2"/>
          <w:sz w:val="20"/>
        </w:rPr>
        <w:t> </w:t>
      </w:r>
      <w:r>
        <w:rPr>
          <w:sz w:val="20"/>
        </w:rPr>
        <w:t>al</w:t>
      </w:r>
      <w:r>
        <w:rPr>
          <w:spacing w:val="-2"/>
          <w:sz w:val="20"/>
        </w:rPr>
        <w:t> </w:t>
      </w:r>
      <w:r>
        <w:rPr>
          <w:sz w:val="20"/>
        </w:rPr>
        <w:t>efecto</w:t>
      </w:r>
      <w:r>
        <w:rPr>
          <w:spacing w:val="-2"/>
          <w:sz w:val="20"/>
        </w:rPr>
        <w:t> </w:t>
      </w:r>
      <w:r>
        <w:rPr>
          <w:sz w:val="20"/>
        </w:rPr>
        <w:t>de</w:t>
      </w:r>
      <w:r>
        <w:rPr>
          <w:spacing w:val="-2"/>
          <w:sz w:val="20"/>
        </w:rPr>
        <w:t> </w:t>
      </w:r>
      <w:r>
        <w:rPr>
          <w:sz w:val="20"/>
        </w:rPr>
        <w:t>publicidad</w:t>
      </w:r>
      <w:r>
        <w:rPr>
          <w:spacing w:val="-2"/>
          <w:sz w:val="20"/>
        </w:rPr>
        <w:t> </w:t>
      </w:r>
      <w:r>
        <w:rPr>
          <w:sz w:val="20"/>
        </w:rPr>
        <w:t>previsto en la Constitución.</w:t>
      </w:r>
    </w:p>
    <w:p>
      <w:pPr>
        <w:pStyle w:val="ListParagraph"/>
        <w:numPr>
          <w:ilvl w:val="0"/>
          <w:numId w:val="28"/>
        </w:numPr>
        <w:tabs>
          <w:tab w:pos="726" w:val="left" w:leader="none"/>
        </w:tabs>
        <w:spacing w:line="249" w:lineRule="auto" w:before="1" w:after="0"/>
        <w:ind w:left="114" w:right="113" w:firstLine="340"/>
        <w:jc w:val="both"/>
        <w:rPr>
          <w:sz w:val="20"/>
        </w:rPr>
      </w:pPr>
      <w:r>
        <w:rPr>
          <w:sz w:val="20"/>
        </w:rPr>
        <w:t>La inscripción en el Registro de Asociaciones exime de cualquier otra general o sectorial que tenga el mismo efecto.</w:t>
      </w:r>
    </w:p>
    <w:p>
      <w:pPr>
        <w:pStyle w:val="ListParagraph"/>
        <w:numPr>
          <w:ilvl w:val="0"/>
          <w:numId w:val="28"/>
        </w:numPr>
        <w:tabs>
          <w:tab w:pos="676" w:val="left" w:leader="none"/>
        </w:tabs>
        <w:spacing w:line="240" w:lineRule="auto" w:before="2" w:after="0"/>
        <w:ind w:left="676" w:right="0" w:hanging="222"/>
        <w:jc w:val="both"/>
        <w:rPr>
          <w:sz w:val="20"/>
        </w:rPr>
      </w:pPr>
      <w:r>
        <w:rPr>
          <w:sz w:val="20"/>
        </w:rPr>
        <w:t>El</w:t>
      </w:r>
      <w:r>
        <w:rPr>
          <w:spacing w:val="-4"/>
          <w:sz w:val="20"/>
        </w:rPr>
        <w:t> </w:t>
      </w:r>
      <w:r>
        <w:rPr>
          <w:sz w:val="20"/>
        </w:rPr>
        <w:t>Registro</w:t>
      </w:r>
      <w:r>
        <w:rPr>
          <w:spacing w:val="-2"/>
          <w:sz w:val="20"/>
        </w:rPr>
        <w:t> </w:t>
      </w:r>
      <w:r>
        <w:rPr>
          <w:sz w:val="20"/>
        </w:rPr>
        <w:t>es</w:t>
      </w:r>
      <w:r>
        <w:rPr>
          <w:spacing w:val="-2"/>
          <w:sz w:val="20"/>
        </w:rPr>
        <w:t> </w:t>
      </w:r>
      <w:r>
        <w:rPr>
          <w:sz w:val="20"/>
        </w:rPr>
        <w:t>público</w:t>
      </w:r>
      <w:r>
        <w:rPr>
          <w:spacing w:val="-1"/>
          <w:sz w:val="20"/>
        </w:rPr>
        <w:t> </w:t>
      </w:r>
      <w:r>
        <w:rPr>
          <w:sz w:val="20"/>
        </w:rPr>
        <w:t>y</w:t>
      </w:r>
      <w:r>
        <w:rPr>
          <w:spacing w:val="-2"/>
          <w:sz w:val="20"/>
        </w:rPr>
        <w:t> </w:t>
      </w:r>
      <w:r>
        <w:rPr>
          <w:sz w:val="20"/>
        </w:rPr>
        <w:t>los</w:t>
      </w:r>
      <w:r>
        <w:rPr>
          <w:spacing w:val="-2"/>
          <w:sz w:val="20"/>
        </w:rPr>
        <w:t> </w:t>
      </w:r>
      <w:r>
        <w:rPr>
          <w:sz w:val="20"/>
        </w:rPr>
        <w:t>certificados</w:t>
      </w:r>
      <w:r>
        <w:rPr>
          <w:spacing w:val="-2"/>
          <w:sz w:val="20"/>
        </w:rPr>
        <w:t> </w:t>
      </w:r>
      <w:r>
        <w:rPr>
          <w:sz w:val="20"/>
        </w:rPr>
        <w:t>dan</w:t>
      </w:r>
      <w:r>
        <w:rPr>
          <w:spacing w:val="-1"/>
          <w:sz w:val="20"/>
        </w:rPr>
        <w:t> </w:t>
      </w:r>
      <w:r>
        <w:rPr>
          <w:sz w:val="20"/>
        </w:rPr>
        <w:t>fe</w:t>
      </w:r>
      <w:r>
        <w:rPr>
          <w:spacing w:val="-2"/>
          <w:sz w:val="20"/>
        </w:rPr>
        <w:t> </w:t>
      </w:r>
      <w:r>
        <w:rPr>
          <w:sz w:val="20"/>
        </w:rPr>
        <w:t>de</w:t>
      </w:r>
      <w:r>
        <w:rPr>
          <w:spacing w:val="-2"/>
          <w:sz w:val="20"/>
        </w:rPr>
        <w:t> </w:t>
      </w:r>
      <w:r>
        <w:rPr>
          <w:sz w:val="20"/>
        </w:rPr>
        <w:t>su</w:t>
      </w:r>
      <w:r>
        <w:rPr>
          <w:spacing w:val="-1"/>
          <w:sz w:val="20"/>
        </w:rPr>
        <w:t> </w:t>
      </w:r>
      <w:r>
        <w:rPr>
          <w:spacing w:val="-2"/>
          <w:sz w:val="20"/>
        </w:rPr>
        <w:t>contenido.</w:t>
      </w:r>
    </w:p>
    <w:p>
      <w:pPr>
        <w:pStyle w:val="ListParagraph"/>
        <w:numPr>
          <w:ilvl w:val="0"/>
          <w:numId w:val="28"/>
        </w:numPr>
        <w:tabs>
          <w:tab w:pos="687" w:val="left" w:leader="none"/>
        </w:tabs>
        <w:spacing w:line="249" w:lineRule="auto" w:before="10" w:after="0"/>
        <w:ind w:left="114" w:right="112" w:firstLine="340"/>
        <w:jc w:val="both"/>
        <w:rPr>
          <w:sz w:val="20"/>
        </w:rPr>
      </w:pPr>
      <w:r>
        <w:rPr>
          <w:sz w:val="20"/>
        </w:rPr>
        <w:t>Reglamentariamente se determinarán la organización y funcionamiento del Registro y sus relaciones con otros registros generales o sectoriales que tengan incidencia en las asociaciones,</w:t>
      </w:r>
      <w:r>
        <w:rPr>
          <w:spacing w:val="-3"/>
          <w:sz w:val="20"/>
        </w:rPr>
        <w:t> </w:t>
      </w:r>
      <w:r>
        <w:rPr>
          <w:sz w:val="20"/>
        </w:rPr>
        <w:t>el</w:t>
      </w:r>
      <w:r>
        <w:rPr>
          <w:spacing w:val="-3"/>
          <w:sz w:val="20"/>
        </w:rPr>
        <w:t> </w:t>
      </w:r>
      <w:r>
        <w:rPr>
          <w:sz w:val="20"/>
        </w:rPr>
        <w:t>plazo</w:t>
      </w:r>
      <w:r>
        <w:rPr>
          <w:spacing w:val="-3"/>
          <w:sz w:val="20"/>
        </w:rPr>
        <w:t> </w:t>
      </w:r>
      <w:r>
        <w:rPr>
          <w:sz w:val="20"/>
        </w:rPr>
        <w:t>de</w:t>
      </w:r>
      <w:r>
        <w:rPr>
          <w:spacing w:val="-3"/>
          <w:sz w:val="20"/>
        </w:rPr>
        <w:t> </w:t>
      </w:r>
      <w:r>
        <w:rPr>
          <w:sz w:val="20"/>
        </w:rPr>
        <w:t>resolución</w:t>
      </w:r>
      <w:r>
        <w:rPr>
          <w:spacing w:val="-3"/>
          <w:sz w:val="20"/>
        </w:rPr>
        <w:t> </w:t>
      </w:r>
      <w:r>
        <w:rPr>
          <w:sz w:val="20"/>
        </w:rPr>
        <w:t>expresa</w:t>
      </w:r>
      <w:r>
        <w:rPr>
          <w:spacing w:val="-3"/>
          <w:sz w:val="20"/>
        </w:rPr>
        <w:t> </w:t>
      </w:r>
      <w:r>
        <w:rPr>
          <w:sz w:val="20"/>
        </w:rPr>
        <w:t>del</w:t>
      </w:r>
      <w:r>
        <w:rPr>
          <w:spacing w:val="-3"/>
          <w:sz w:val="20"/>
        </w:rPr>
        <w:t> </w:t>
      </w:r>
      <w:r>
        <w:rPr>
          <w:sz w:val="20"/>
        </w:rPr>
        <w:t>procedimiento</w:t>
      </w:r>
      <w:r>
        <w:rPr>
          <w:spacing w:val="-3"/>
          <w:sz w:val="20"/>
        </w:rPr>
        <w:t> </w:t>
      </w:r>
      <w:r>
        <w:rPr>
          <w:sz w:val="20"/>
        </w:rPr>
        <w:t>de</w:t>
      </w:r>
      <w:r>
        <w:rPr>
          <w:spacing w:val="-3"/>
          <w:sz w:val="20"/>
        </w:rPr>
        <w:t> </w:t>
      </w:r>
      <w:r>
        <w:rPr>
          <w:sz w:val="20"/>
        </w:rPr>
        <w:t>inscripción</w:t>
      </w:r>
      <w:r>
        <w:rPr>
          <w:spacing w:val="-3"/>
          <w:sz w:val="20"/>
        </w:rPr>
        <w:t> </w:t>
      </w:r>
      <w:r>
        <w:rPr>
          <w:sz w:val="20"/>
        </w:rPr>
        <w:t>y</w:t>
      </w:r>
      <w:r>
        <w:rPr>
          <w:spacing w:val="-3"/>
          <w:sz w:val="20"/>
        </w:rPr>
        <w:t> </w:t>
      </w:r>
      <w:r>
        <w:rPr>
          <w:sz w:val="20"/>
        </w:rPr>
        <w:t>el</w:t>
      </w:r>
      <w:r>
        <w:rPr>
          <w:spacing w:val="-3"/>
          <w:sz w:val="20"/>
        </w:rPr>
        <w:t> </w:t>
      </w:r>
      <w:r>
        <w:rPr>
          <w:sz w:val="20"/>
        </w:rPr>
        <w:t>sistema</w:t>
      </w:r>
      <w:r>
        <w:rPr>
          <w:spacing w:val="-3"/>
          <w:sz w:val="20"/>
        </w:rPr>
        <w:t> </w:t>
      </w:r>
      <w:r>
        <w:rPr>
          <w:sz w:val="20"/>
        </w:rPr>
        <w:t>de información, comunicación y acreditación de los actos de los que tome razón.</w:t>
      </w:r>
    </w:p>
    <w:p>
      <w:pPr>
        <w:pStyle w:val="BodyText"/>
        <w:spacing w:before="6"/>
        <w:ind w:left="0" w:firstLine="0"/>
      </w:pPr>
    </w:p>
    <w:p>
      <w:pPr>
        <w:spacing w:before="0"/>
        <w:ind w:left="114" w:right="0" w:firstLine="0"/>
        <w:jc w:val="both"/>
        <w:rPr>
          <w:i/>
          <w:sz w:val="20"/>
        </w:rPr>
      </w:pPr>
      <w:bookmarkStart w:name="Artículo 35. Actos sujetos a inscripción" w:id="44"/>
      <w:bookmarkEnd w:id="44"/>
      <w:r>
        <w:rPr/>
      </w:r>
      <w:r>
        <w:rPr>
          <w:b/>
          <w:sz w:val="20"/>
        </w:rPr>
        <w:t>Artículo 35.</w:t>
      </w:r>
      <w:r>
        <w:rPr>
          <w:b/>
          <w:spacing w:val="54"/>
          <w:sz w:val="20"/>
        </w:rPr>
        <w:t> </w:t>
      </w:r>
      <w:r>
        <w:rPr>
          <w:i/>
          <w:sz w:val="20"/>
        </w:rPr>
        <w:t>Actos sujetos a </w:t>
      </w:r>
      <w:r>
        <w:rPr>
          <w:i/>
          <w:spacing w:val="-2"/>
          <w:sz w:val="20"/>
        </w:rPr>
        <w:t>inscripción.</w:t>
      </w:r>
    </w:p>
    <w:p>
      <w:pPr>
        <w:pStyle w:val="BodyText"/>
        <w:spacing w:before="118"/>
        <w:ind w:left="454" w:firstLine="0"/>
      </w:pPr>
      <w:r>
        <w:rPr/>
        <w:t>En</w:t>
      </w:r>
      <w:r>
        <w:rPr>
          <w:spacing w:val="-4"/>
        </w:rPr>
        <w:t> </w:t>
      </w:r>
      <w:r>
        <w:rPr/>
        <w:t>el</w:t>
      </w:r>
      <w:r>
        <w:rPr>
          <w:spacing w:val="-2"/>
        </w:rPr>
        <w:t> </w:t>
      </w:r>
      <w:r>
        <w:rPr/>
        <w:t>Registro</w:t>
      </w:r>
      <w:r>
        <w:rPr>
          <w:spacing w:val="-2"/>
        </w:rPr>
        <w:t> </w:t>
      </w:r>
      <w:r>
        <w:rPr/>
        <w:t>de</w:t>
      </w:r>
      <w:r>
        <w:rPr>
          <w:spacing w:val="-2"/>
        </w:rPr>
        <w:t> </w:t>
      </w:r>
      <w:r>
        <w:rPr/>
        <w:t>Asociaciones</w:t>
      </w:r>
      <w:r>
        <w:rPr>
          <w:spacing w:val="-2"/>
        </w:rPr>
        <w:t> </w:t>
      </w:r>
      <w:r>
        <w:rPr/>
        <w:t>se</w:t>
      </w:r>
      <w:r>
        <w:rPr>
          <w:spacing w:val="-2"/>
        </w:rPr>
        <w:t> </w:t>
      </w:r>
      <w:r>
        <w:rPr/>
        <w:t>tomará</w:t>
      </w:r>
      <w:r>
        <w:rPr>
          <w:spacing w:val="-2"/>
        </w:rPr>
        <w:t> </w:t>
      </w:r>
      <w:r>
        <w:rPr/>
        <w:t>razón</w:t>
      </w:r>
      <w:r>
        <w:rPr>
          <w:spacing w:val="-2"/>
        </w:rPr>
        <w:t> </w:t>
      </w:r>
      <w:r>
        <w:rPr/>
        <w:t>de</w:t>
      </w:r>
      <w:r>
        <w:rPr>
          <w:spacing w:val="-2"/>
        </w:rPr>
        <w:t> </w:t>
      </w:r>
      <w:r>
        <w:rPr/>
        <w:t>los</w:t>
      </w:r>
      <w:r>
        <w:rPr>
          <w:spacing w:val="-2"/>
        </w:rPr>
        <w:t> </w:t>
      </w:r>
      <w:r>
        <w:rPr/>
        <w:t>siguientes</w:t>
      </w:r>
      <w:r>
        <w:rPr>
          <w:spacing w:val="-1"/>
        </w:rPr>
        <w:t> </w:t>
      </w:r>
      <w:r>
        <w:rPr>
          <w:spacing w:val="-2"/>
        </w:rPr>
        <w:t>actos:</w:t>
      </w:r>
    </w:p>
    <w:p>
      <w:pPr>
        <w:pStyle w:val="ListParagraph"/>
        <w:numPr>
          <w:ilvl w:val="1"/>
          <w:numId w:val="28"/>
        </w:numPr>
        <w:tabs>
          <w:tab w:pos="687" w:val="left" w:leader="none"/>
        </w:tabs>
        <w:spacing w:line="240" w:lineRule="auto" w:before="130" w:after="0"/>
        <w:ind w:left="687" w:right="0" w:hanging="233"/>
        <w:jc w:val="left"/>
        <w:rPr>
          <w:sz w:val="20"/>
        </w:rPr>
      </w:pPr>
      <w:r>
        <w:rPr>
          <w:sz w:val="20"/>
        </w:rPr>
        <w:t>La</w:t>
      </w:r>
      <w:r>
        <w:rPr>
          <w:spacing w:val="-4"/>
          <w:sz w:val="20"/>
        </w:rPr>
        <w:t> </w:t>
      </w:r>
      <w:r>
        <w:rPr>
          <w:sz w:val="20"/>
        </w:rPr>
        <w:t>constitución</w:t>
      </w:r>
      <w:r>
        <w:rPr>
          <w:spacing w:val="-3"/>
          <w:sz w:val="20"/>
        </w:rPr>
        <w:t> </w:t>
      </w:r>
      <w:r>
        <w:rPr>
          <w:sz w:val="20"/>
        </w:rPr>
        <w:t>de</w:t>
      </w:r>
      <w:r>
        <w:rPr>
          <w:spacing w:val="-4"/>
          <w:sz w:val="20"/>
        </w:rPr>
        <w:t> </w:t>
      </w:r>
      <w:r>
        <w:rPr>
          <w:sz w:val="20"/>
        </w:rPr>
        <w:t>la</w:t>
      </w:r>
      <w:r>
        <w:rPr>
          <w:spacing w:val="-3"/>
          <w:sz w:val="20"/>
        </w:rPr>
        <w:t> </w:t>
      </w:r>
      <w:r>
        <w:rPr>
          <w:spacing w:val="-2"/>
          <w:sz w:val="20"/>
        </w:rPr>
        <w:t>asociación.</w:t>
      </w:r>
    </w:p>
    <w:p>
      <w:pPr>
        <w:pStyle w:val="ListParagraph"/>
        <w:numPr>
          <w:ilvl w:val="1"/>
          <w:numId w:val="28"/>
        </w:numPr>
        <w:tabs>
          <w:tab w:pos="695" w:val="left" w:leader="none"/>
        </w:tabs>
        <w:spacing w:line="249" w:lineRule="auto" w:before="10" w:after="0"/>
        <w:ind w:left="114" w:right="113" w:firstLine="340"/>
        <w:jc w:val="left"/>
        <w:rPr>
          <w:sz w:val="20"/>
        </w:rPr>
      </w:pPr>
      <w:r>
        <w:rPr>
          <w:sz w:val="20"/>
        </w:rPr>
        <w:t>La unión, fusión o absorción con otras asociaciones o con federaciones y de éstas en </w:t>
      </w:r>
      <w:r>
        <w:rPr>
          <w:spacing w:val="-2"/>
          <w:sz w:val="20"/>
        </w:rPr>
        <w:t>confederaciones.</w:t>
      </w:r>
    </w:p>
    <w:p>
      <w:pPr>
        <w:pStyle w:val="ListParagraph"/>
        <w:numPr>
          <w:ilvl w:val="1"/>
          <w:numId w:val="28"/>
        </w:numPr>
        <w:tabs>
          <w:tab w:pos="676" w:val="left" w:leader="none"/>
        </w:tabs>
        <w:spacing w:line="240" w:lineRule="auto" w:before="1" w:after="0"/>
        <w:ind w:left="676" w:right="0" w:hanging="222"/>
        <w:jc w:val="left"/>
        <w:rPr>
          <w:sz w:val="20"/>
        </w:rPr>
      </w:pPr>
      <w:r>
        <w:rPr>
          <w:sz w:val="20"/>
        </w:rPr>
        <w:t>La</w:t>
      </w:r>
      <w:r>
        <w:rPr>
          <w:spacing w:val="-4"/>
          <w:sz w:val="20"/>
        </w:rPr>
        <w:t> </w:t>
      </w:r>
      <w:r>
        <w:rPr>
          <w:sz w:val="20"/>
        </w:rPr>
        <w:t>modificación</w:t>
      </w:r>
      <w:r>
        <w:rPr>
          <w:spacing w:val="-3"/>
          <w:sz w:val="20"/>
        </w:rPr>
        <w:t> </w:t>
      </w:r>
      <w:r>
        <w:rPr>
          <w:sz w:val="20"/>
        </w:rPr>
        <w:t>de</w:t>
      </w:r>
      <w:r>
        <w:rPr>
          <w:spacing w:val="-3"/>
          <w:sz w:val="20"/>
        </w:rPr>
        <w:t> </w:t>
      </w:r>
      <w:r>
        <w:rPr>
          <w:sz w:val="20"/>
        </w:rPr>
        <w:t>los</w:t>
      </w:r>
      <w:r>
        <w:rPr>
          <w:spacing w:val="-3"/>
          <w:sz w:val="20"/>
        </w:rPr>
        <w:t> </w:t>
      </w:r>
      <w:r>
        <w:rPr>
          <w:spacing w:val="-2"/>
          <w:sz w:val="20"/>
        </w:rPr>
        <w:t>estatutos.</w:t>
      </w:r>
    </w:p>
    <w:p>
      <w:pPr>
        <w:pStyle w:val="ListParagraph"/>
        <w:numPr>
          <w:ilvl w:val="1"/>
          <w:numId w:val="28"/>
        </w:numPr>
        <w:tabs>
          <w:tab w:pos="708" w:val="left" w:leader="none"/>
        </w:tabs>
        <w:spacing w:line="249" w:lineRule="auto" w:before="10" w:after="0"/>
        <w:ind w:left="114" w:right="111" w:firstLine="340"/>
        <w:jc w:val="left"/>
        <w:rPr>
          <w:sz w:val="20"/>
        </w:rPr>
      </w:pPr>
      <w:r>
        <w:rPr>
          <w:sz w:val="20"/>
        </w:rPr>
        <w:t>La renovación e identidad de los órganos de representación, y la delegación de sus</w:t>
      </w:r>
      <w:r>
        <w:rPr>
          <w:spacing w:val="40"/>
          <w:sz w:val="20"/>
        </w:rPr>
        <w:t> </w:t>
      </w:r>
      <w:r>
        <w:rPr>
          <w:spacing w:val="-2"/>
          <w:sz w:val="20"/>
        </w:rPr>
        <w:t>facultades.</w:t>
      </w:r>
    </w:p>
    <w:p>
      <w:pPr>
        <w:pStyle w:val="ListParagraph"/>
        <w:numPr>
          <w:ilvl w:val="1"/>
          <w:numId w:val="28"/>
        </w:numPr>
        <w:tabs>
          <w:tab w:pos="783" w:val="left" w:leader="none"/>
        </w:tabs>
        <w:spacing w:line="249" w:lineRule="auto" w:before="2" w:after="0"/>
        <w:ind w:left="114" w:right="112" w:firstLine="340"/>
        <w:jc w:val="left"/>
        <w:rPr>
          <w:sz w:val="20"/>
        </w:rPr>
      </w:pPr>
      <w:r>
        <w:rPr>
          <w:sz w:val="20"/>
        </w:rPr>
        <w:t>La</w:t>
      </w:r>
      <w:r>
        <w:rPr>
          <w:spacing w:val="80"/>
          <w:sz w:val="20"/>
        </w:rPr>
        <w:t> </w:t>
      </w:r>
      <w:r>
        <w:rPr>
          <w:sz w:val="20"/>
        </w:rPr>
        <w:t>impugnación</w:t>
      </w:r>
      <w:r>
        <w:rPr>
          <w:spacing w:val="80"/>
          <w:sz w:val="20"/>
        </w:rPr>
        <w:t> </w:t>
      </w:r>
      <w:r>
        <w:rPr>
          <w:sz w:val="20"/>
        </w:rPr>
        <w:t>de</w:t>
      </w:r>
      <w:r>
        <w:rPr>
          <w:spacing w:val="80"/>
          <w:sz w:val="20"/>
        </w:rPr>
        <w:t> </w:t>
      </w:r>
      <w:r>
        <w:rPr>
          <w:sz w:val="20"/>
        </w:rPr>
        <w:t>los</w:t>
      </w:r>
      <w:r>
        <w:rPr>
          <w:spacing w:val="80"/>
          <w:sz w:val="20"/>
        </w:rPr>
        <w:t> </w:t>
      </w:r>
      <w:r>
        <w:rPr>
          <w:sz w:val="20"/>
        </w:rPr>
        <w:t>acuerdos</w:t>
      </w:r>
      <w:r>
        <w:rPr>
          <w:spacing w:val="80"/>
          <w:sz w:val="20"/>
        </w:rPr>
        <w:t> </w:t>
      </w:r>
      <w:r>
        <w:rPr>
          <w:sz w:val="20"/>
        </w:rPr>
        <w:t>de</w:t>
      </w:r>
      <w:r>
        <w:rPr>
          <w:spacing w:val="80"/>
          <w:sz w:val="20"/>
        </w:rPr>
        <w:t> </w:t>
      </w:r>
      <w:r>
        <w:rPr>
          <w:sz w:val="20"/>
        </w:rPr>
        <w:t>la</w:t>
      </w:r>
      <w:r>
        <w:rPr>
          <w:spacing w:val="80"/>
          <w:sz w:val="20"/>
        </w:rPr>
        <w:t> </w:t>
      </w:r>
      <w:r>
        <w:rPr>
          <w:sz w:val="20"/>
        </w:rPr>
        <w:t>asamblea</w:t>
      </w:r>
      <w:r>
        <w:rPr>
          <w:spacing w:val="80"/>
          <w:sz w:val="20"/>
        </w:rPr>
        <w:t> </w:t>
      </w:r>
      <w:r>
        <w:rPr>
          <w:sz w:val="20"/>
        </w:rPr>
        <w:t>general</w:t>
      </w:r>
      <w:r>
        <w:rPr>
          <w:spacing w:val="80"/>
          <w:sz w:val="20"/>
        </w:rPr>
        <w:t> </w:t>
      </w:r>
      <w:r>
        <w:rPr>
          <w:sz w:val="20"/>
        </w:rPr>
        <w:t>y</w:t>
      </w:r>
      <w:r>
        <w:rPr>
          <w:spacing w:val="80"/>
          <w:sz w:val="20"/>
        </w:rPr>
        <w:t> </w:t>
      </w:r>
      <w:r>
        <w:rPr>
          <w:sz w:val="20"/>
        </w:rPr>
        <w:t>del</w:t>
      </w:r>
      <w:r>
        <w:rPr>
          <w:spacing w:val="80"/>
          <w:sz w:val="20"/>
        </w:rPr>
        <w:t> </w:t>
      </w:r>
      <w:r>
        <w:rPr>
          <w:sz w:val="20"/>
        </w:rPr>
        <w:t>órgano</w:t>
      </w:r>
      <w:r>
        <w:rPr>
          <w:spacing w:val="80"/>
          <w:sz w:val="20"/>
        </w:rPr>
        <w:t> </w:t>
      </w:r>
      <w:r>
        <w:rPr>
          <w:sz w:val="20"/>
        </w:rPr>
        <w:t>de representación en los términos previstos en esta Ley.</w:t>
      </w:r>
    </w:p>
    <w:p>
      <w:pPr>
        <w:pStyle w:val="ListParagraph"/>
        <w:numPr>
          <w:ilvl w:val="1"/>
          <w:numId w:val="28"/>
        </w:numPr>
        <w:tabs>
          <w:tab w:pos="631" w:val="left" w:leader="none"/>
        </w:tabs>
        <w:spacing w:line="240" w:lineRule="auto" w:before="1" w:after="0"/>
        <w:ind w:left="631" w:right="0" w:hanging="177"/>
        <w:jc w:val="left"/>
        <w:rPr>
          <w:sz w:val="20"/>
        </w:rPr>
      </w:pPr>
      <w:r>
        <w:rPr>
          <w:sz w:val="20"/>
        </w:rPr>
        <w:t>La</w:t>
      </w:r>
      <w:r>
        <w:rPr>
          <w:spacing w:val="-3"/>
          <w:sz w:val="20"/>
        </w:rPr>
        <w:t> </w:t>
      </w:r>
      <w:r>
        <w:rPr>
          <w:sz w:val="20"/>
        </w:rPr>
        <w:t>declaración</w:t>
      </w:r>
      <w:r>
        <w:rPr>
          <w:spacing w:val="-3"/>
          <w:sz w:val="20"/>
        </w:rPr>
        <w:t> </w:t>
      </w:r>
      <w:r>
        <w:rPr>
          <w:sz w:val="20"/>
        </w:rPr>
        <w:t>de</w:t>
      </w:r>
      <w:r>
        <w:rPr>
          <w:spacing w:val="-3"/>
          <w:sz w:val="20"/>
        </w:rPr>
        <w:t> </w:t>
      </w:r>
      <w:r>
        <w:rPr>
          <w:sz w:val="20"/>
        </w:rPr>
        <w:t>utilidad</w:t>
      </w:r>
      <w:r>
        <w:rPr>
          <w:spacing w:val="-3"/>
          <w:sz w:val="20"/>
        </w:rPr>
        <w:t> </w:t>
      </w:r>
      <w:r>
        <w:rPr>
          <w:sz w:val="20"/>
        </w:rPr>
        <w:t>pública</w:t>
      </w:r>
      <w:r>
        <w:rPr>
          <w:spacing w:val="-3"/>
          <w:sz w:val="20"/>
        </w:rPr>
        <w:t> </w:t>
      </w:r>
      <w:r>
        <w:rPr>
          <w:sz w:val="20"/>
        </w:rPr>
        <w:t>o</w:t>
      </w:r>
      <w:r>
        <w:rPr>
          <w:spacing w:val="-3"/>
          <w:sz w:val="20"/>
        </w:rPr>
        <w:t> </w:t>
      </w:r>
      <w:r>
        <w:rPr>
          <w:sz w:val="20"/>
        </w:rPr>
        <w:t>de</w:t>
      </w:r>
      <w:r>
        <w:rPr>
          <w:spacing w:val="-3"/>
          <w:sz w:val="20"/>
        </w:rPr>
        <w:t> </w:t>
      </w:r>
      <w:r>
        <w:rPr>
          <w:sz w:val="20"/>
        </w:rPr>
        <w:t>interés</w:t>
      </w:r>
      <w:r>
        <w:rPr>
          <w:spacing w:val="-3"/>
          <w:sz w:val="20"/>
        </w:rPr>
        <w:t> </w:t>
      </w:r>
      <w:r>
        <w:rPr>
          <w:sz w:val="20"/>
        </w:rPr>
        <w:t>público</w:t>
      </w:r>
      <w:r>
        <w:rPr>
          <w:spacing w:val="-3"/>
          <w:sz w:val="20"/>
        </w:rPr>
        <w:t> </w:t>
      </w:r>
      <w:r>
        <w:rPr>
          <w:sz w:val="20"/>
        </w:rPr>
        <w:t>y</w:t>
      </w:r>
      <w:r>
        <w:rPr>
          <w:spacing w:val="-3"/>
          <w:sz w:val="20"/>
        </w:rPr>
        <w:t> </w:t>
      </w:r>
      <w:r>
        <w:rPr>
          <w:sz w:val="20"/>
        </w:rPr>
        <w:t>su</w:t>
      </w:r>
      <w:r>
        <w:rPr>
          <w:spacing w:val="-3"/>
          <w:sz w:val="20"/>
        </w:rPr>
        <w:t> </w:t>
      </w:r>
      <w:r>
        <w:rPr>
          <w:spacing w:val="-2"/>
          <w:sz w:val="20"/>
        </w:rPr>
        <w:t>revocación.</w:t>
      </w:r>
    </w:p>
    <w:p>
      <w:pPr>
        <w:pStyle w:val="ListParagraph"/>
        <w:numPr>
          <w:ilvl w:val="1"/>
          <w:numId w:val="28"/>
        </w:numPr>
        <w:tabs>
          <w:tab w:pos="687" w:val="left" w:leader="none"/>
        </w:tabs>
        <w:spacing w:line="240" w:lineRule="auto" w:before="11" w:after="0"/>
        <w:ind w:left="687" w:right="0" w:hanging="233"/>
        <w:jc w:val="left"/>
        <w:rPr>
          <w:sz w:val="20"/>
        </w:rPr>
      </w:pPr>
      <w:r>
        <w:rPr>
          <w:sz w:val="20"/>
        </w:rPr>
        <w:t>La</w:t>
      </w:r>
      <w:r>
        <w:rPr>
          <w:spacing w:val="-4"/>
          <w:sz w:val="20"/>
        </w:rPr>
        <w:t> </w:t>
      </w:r>
      <w:r>
        <w:rPr>
          <w:sz w:val="20"/>
        </w:rPr>
        <w:t>disolución</w:t>
      </w:r>
      <w:r>
        <w:rPr>
          <w:spacing w:val="-3"/>
          <w:sz w:val="20"/>
        </w:rPr>
        <w:t> </w:t>
      </w:r>
      <w:r>
        <w:rPr>
          <w:sz w:val="20"/>
        </w:rPr>
        <w:t>y</w:t>
      </w:r>
      <w:r>
        <w:rPr>
          <w:spacing w:val="-3"/>
          <w:sz w:val="20"/>
        </w:rPr>
        <w:t> </w:t>
      </w:r>
      <w:r>
        <w:rPr>
          <w:spacing w:val="-2"/>
          <w:sz w:val="20"/>
        </w:rPr>
        <w:t>liquidación.</w:t>
      </w:r>
    </w:p>
    <w:p>
      <w:pPr>
        <w:pStyle w:val="BodyText"/>
        <w:spacing w:before="12"/>
        <w:ind w:left="0" w:firstLine="0"/>
      </w:pPr>
    </w:p>
    <w:p>
      <w:pPr>
        <w:spacing w:before="0"/>
        <w:ind w:left="114" w:right="0" w:firstLine="0"/>
        <w:jc w:val="left"/>
        <w:rPr>
          <w:i/>
          <w:sz w:val="20"/>
        </w:rPr>
      </w:pPr>
      <w:bookmarkStart w:name="Artículo 36. Denegación de la inscripció" w:id="45"/>
      <w:bookmarkEnd w:id="45"/>
      <w:r>
        <w:rPr/>
      </w:r>
      <w:r>
        <w:rPr>
          <w:b/>
          <w:sz w:val="20"/>
        </w:rPr>
        <w:t>Artículo</w:t>
      </w:r>
      <w:r>
        <w:rPr>
          <w:b/>
          <w:spacing w:val="-2"/>
          <w:sz w:val="20"/>
        </w:rPr>
        <w:t> </w:t>
      </w:r>
      <w:r>
        <w:rPr>
          <w:b/>
          <w:sz w:val="20"/>
        </w:rPr>
        <w:t>36.</w:t>
      </w:r>
      <w:r>
        <w:rPr>
          <w:b/>
          <w:spacing w:val="50"/>
          <w:sz w:val="20"/>
        </w:rPr>
        <w:t> </w:t>
      </w:r>
      <w:r>
        <w:rPr>
          <w:i/>
          <w:sz w:val="20"/>
        </w:rPr>
        <w:t>Denegación</w:t>
      </w:r>
      <w:r>
        <w:rPr>
          <w:i/>
          <w:spacing w:val="-2"/>
          <w:sz w:val="20"/>
        </w:rPr>
        <w:t> </w:t>
      </w:r>
      <w:r>
        <w:rPr>
          <w:i/>
          <w:sz w:val="20"/>
        </w:rPr>
        <w:t>de</w:t>
      </w:r>
      <w:r>
        <w:rPr>
          <w:i/>
          <w:spacing w:val="-2"/>
          <w:sz w:val="20"/>
        </w:rPr>
        <w:t> </w:t>
      </w:r>
      <w:r>
        <w:rPr>
          <w:i/>
          <w:sz w:val="20"/>
        </w:rPr>
        <w:t>la</w:t>
      </w:r>
      <w:r>
        <w:rPr>
          <w:i/>
          <w:spacing w:val="-1"/>
          <w:sz w:val="20"/>
        </w:rPr>
        <w:t> </w:t>
      </w:r>
      <w:r>
        <w:rPr>
          <w:i/>
          <w:spacing w:val="-2"/>
          <w:sz w:val="20"/>
        </w:rPr>
        <w:t>inscripción.</w:t>
      </w:r>
    </w:p>
    <w:p>
      <w:pPr>
        <w:pStyle w:val="ListParagraph"/>
        <w:numPr>
          <w:ilvl w:val="0"/>
          <w:numId w:val="29"/>
        </w:numPr>
        <w:tabs>
          <w:tab w:pos="708" w:val="left" w:leader="none"/>
        </w:tabs>
        <w:spacing w:line="249" w:lineRule="auto" w:before="118" w:after="0"/>
        <w:ind w:left="114" w:right="113" w:firstLine="340"/>
        <w:jc w:val="left"/>
        <w:rPr>
          <w:sz w:val="20"/>
        </w:rPr>
      </w:pPr>
      <w:r>
        <w:rPr>
          <w:sz w:val="20"/>
        </w:rPr>
        <w:t>El</w:t>
      </w:r>
      <w:r>
        <w:rPr>
          <w:spacing w:val="30"/>
          <w:sz w:val="20"/>
        </w:rPr>
        <w:t> </w:t>
      </w:r>
      <w:r>
        <w:rPr>
          <w:sz w:val="20"/>
        </w:rPr>
        <w:t>Registro</w:t>
      </w:r>
      <w:r>
        <w:rPr>
          <w:spacing w:val="30"/>
          <w:sz w:val="20"/>
        </w:rPr>
        <w:t> </w:t>
      </w:r>
      <w:r>
        <w:rPr>
          <w:sz w:val="20"/>
        </w:rPr>
        <w:t>sólo</w:t>
      </w:r>
      <w:r>
        <w:rPr>
          <w:spacing w:val="30"/>
          <w:sz w:val="20"/>
        </w:rPr>
        <w:t> </w:t>
      </w:r>
      <w:r>
        <w:rPr>
          <w:sz w:val="20"/>
        </w:rPr>
        <w:t>podrá</w:t>
      </w:r>
      <w:r>
        <w:rPr>
          <w:spacing w:val="30"/>
          <w:sz w:val="20"/>
        </w:rPr>
        <w:t> </w:t>
      </w:r>
      <w:r>
        <w:rPr>
          <w:sz w:val="20"/>
        </w:rPr>
        <w:t>denegar</w:t>
      </w:r>
      <w:r>
        <w:rPr>
          <w:spacing w:val="30"/>
          <w:sz w:val="20"/>
        </w:rPr>
        <w:t> </w:t>
      </w:r>
      <w:r>
        <w:rPr>
          <w:sz w:val="20"/>
        </w:rPr>
        <w:t>motivadamente</w:t>
      </w:r>
      <w:r>
        <w:rPr>
          <w:spacing w:val="30"/>
          <w:sz w:val="20"/>
        </w:rPr>
        <w:t> </w:t>
      </w:r>
      <w:r>
        <w:rPr>
          <w:sz w:val="20"/>
        </w:rPr>
        <w:t>las</w:t>
      </w:r>
      <w:r>
        <w:rPr>
          <w:spacing w:val="30"/>
          <w:sz w:val="20"/>
        </w:rPr>
        <w:t> </w:t>
      </w:r>
      <w:r>
        <w:rPr>
          <w:sz w:val="20"/>
        </w:rPr>
        <w:t>inscripciones</w:t>
      </w:r>
      <w:r>
        <w:rPr>
          <w:spacing w:val="30"/>
          <w:sz w:val="20"/>
        </w:rPr>
        <w:t> </w:t>
      </w:r>
      <w:r>
        <w:rPr>
          <w:sz w:val="20"/>
        </w:rPr>
        <w:t>o</w:t>
      </w:r>
      <w:r>
        <w:rPr>
          <w:spacing w:val="30"/>
          <w:sz w:val="20"/>
        </w:rPr>
        <w:t> </w:t>
      </w:r>
      <w:r>
        <w:rPr>
          <w:sz w:val="20"/>
        </w:rPr>
        <w:t>anotaciones</w:t>
      </w:r>
      <w:r>
        <w:rPr>
          <w:spacing w:val="30"/>
          <w:sz w:val="20"/>
        </w:rPr>
        <w:t> </w:t>
      </w:r>
      <w:r>
        <w:rPr>
          <w:sz w:val="20"/>
        </w:rPr>
        <w:t>por razones de legalidad.</w:t>
      </w:r>
    </w:p>
    <w:p>
      <w:pPr>
        <w:pStyle w:val="ListParagraph"/>
        <w:numPr>
          <w:ilvl w:val="0"/>
          <w:numId w:val="29"/>
        </w:numPr>
        <w:tabs>
          <w:tab w:pos="676" w:val="left" w:leader="none"/>
        </w:tabs>
        <w:spacing w:line="240" w:lineRule="auto" w:before="1" w:after="0"/>
        <w:ind w:left="676" w:right="0" w:hanging="222"/>
        <w:jc w:val="left"/>
        <w:rPr>
          <w:sz w:val="20"/>
        </w:rPr>
      </w:pPr>
      <w:r>
        <w:rPr>
          <w:sz w:val="20"/>
        </w:rPr>
        <w:t>Podrán</w:t>
      </w:r>
      <w:r>
        <w:rPr>
          <w:spacing w:val="-4"/>
          <w:sz w:val="20"/>
        </w:rPr>
        <w:t> </w:t>
      </w:r>
      <w:r>
        <w:rPr>
          <w:sz w:val="20"/>
        </w:rPr>
        <w:t>suspenderse</w:t>
      </w:r>
      <w:r>
        <w:rPr>
          <w:spacing w:val="-2"/>
          <w:sz w:val="20"/>
        </w:rPr>
        <w:t> </w:t>
      </w:r>
      <w:r>
        <w:rPr>
          <w:sz w:val="20"/>
        </w:rPr>
        <w:t>las</w:t>
      </w:r>
      <w:r>
        <w:rPr>
          <w:spacing w:val="-2"/>
          <w:sz w:val="20"/>
        </w:rPr>
        <w:t> </w:t>
      </w:r>
      <w:r>
        <w:rPr>
          <w:sz w:val="20"/>
        </w:rPr>
        <w:t>inscripciones</w:t>
      </w:r>
      <w:r>
        <w:rPr>
          <w:spacing w:val="-2"/>
          <w:sz w:val="20"/>
        </w:rPr>
        <w:t> </w:t>
      </w:r>
      <w:r>
        <w:rPr>
          <w:sz w:val="20"/>
        </w:rPr>
        <w:t>o</w:t>
      </w:r>
      <w:r>
        <w:rPr>
          <w:spacing w:val="-2"/>
          <w:sz w:val="20"/>
        </w:rPr>
        <w:t> </w:t>
      </w:r>
      <w:r>
        <w:rPr>
          <w:sz w:val="20"/>
        </w:rPr>
        <w:t>anotaciones</w:t>
      </w:r>
      <w:r>
        <w:rPr>
          <w:spacing w:val="-2"/>
          <w:sz w:val="20"/>
        </w:rPr>
        <w:t> </w:t>
      </w:r>
      <w:r>
        <w:rPr>
          <w:sz w:val="20"/>
        </w:rPr>
        <w:t>por</w:t>
      </w:r>
      <w:r>
        <w:rPr>
          <w:spacing w:val="-2"/>
          <w:sz w:val="20"/>
        </w:rPr>
        <w:t> </w:t>
      </w:r>
      <w:r>
        <w:rPr>
          <w:sz w:val="20"/>
        </w:rPr>
        <w:t>deficiencias</w:t>
      </w:r>
      <w:r>
        <w:rPr>
          <w:spacing w:val="-1"/>
          <w:sz w:val="20"/>
        </w:rPr>
        <w:t> </w:t>
      </w:r>
      <w:r>
        <w:rPr>
          <w:spacing w:val="-2"/>
          <w:sz w:val="20"/>
        </w:rPr>
        <w:t>subsanables.</w:t>
      </w:r>
    </w:p>
    <w:p>
      <w:pPr>
        <w:pStyle w:val="BodyText"/>
        <w:spacing w:before="126"/>
        <w:ind w:left="0" w:firstLine="0"/>
      </w:pPr>
    </w:p>
    <w:p>
      <w:pPr>
        <w:pStyle w:val="BodyText"/>
        <w:spacing w:before="0"/>
        <w:ind w:left="1" w:right="1" w:firstLine="0"/>
        <w:jc w:val="center"/>
      </w:pPr>
      <w:bookmarkStart w:name="CAPÍTULO VI. Relaciones con la Administr" w:id="46"/>
      <w:bookmarkEnd w:id="46"/>
      <w:r>
        <w:rPr/>
      </w:r>
      <w:r>
        <w:rPr/>
        <w:t>CAPÍTULO </w:t>
      </w:r>
      <w:r>
        <w:rPr>
          <w:spacing w:val="-5"/>
        </w:rPr>
        <w:t>VI</w:t>
      </w:r>
    </w:p>
    <w:p>
      <w:pPr>
        <w:pStyle w:val="Heading1"/>
        <w:spacing w:before="124"/>
      </w:pPr>
      <w:r>
        <w:rPr/>
        <w:t>Relaciones</w:t>
      </w:r>
      <w:r>
        <w:rPr>
          <w:spacing w:val="-4"/>
        </w:rPr>
        <w:t> </w:t>
      </w:r>
      <w:r>
        <w:rPr/>
        <w:t>con</w:t>
      </w:r>
      <w:r>
        <w:rPr>
          <w:spacing w:val="-3"/>
        </w:rPr>
        <w:t> </w:t>
      </w:r>
      <w:r>
        <w:rPr/>
        <w:t>la</w:t>
      </w:r>
      <w:r>
        <w:rPr>
          <w:spacing w:val="-3"/>
        </w:rPr>
        <w:t> </w:t>
      </w:r>
      <w:r>
        <w:rPr>
          <w:spacing w:val="-2"/>
        </w:rPr>
        <w:t>Administración</w:t>
      </w:r>
    </w:p>
    <w:p>
      <w:pPr>
        <w:pStyle w:val="BodyText"/>
        <w:spacing w:before="6"/>
        <w:ind w:left="0" w:firstLine="0"/>
        <w:rPr>
          <w:b/>
        </w:rPr>
      </w:pPr>
    </w:p>
    <w:p>
      <w:pPr>
        <w:spacing w:before="1"/>
        <w:ind w:left="114" w:right="0" w:firstLine="0"/>
        <w:jc w:val="left"/>
        <w:rPr>
          <w:i/>
          <w:sz w:val="20"/>
        </w:rPr>
      </w:pPr>
      <w:bookmarkStart w:name="Artículo 37. Ámbito territorial." w:id="47"/>
      <w:bookmarkEnd w:id="47"/>
      <w:r>
        <w:rPr/>
      </w:r>
      <w:r>
        <w:rPr>
          <w:b/>
          <w:sz w:val="20"/>
        </w:rPr>
        <w:t>Artículo</w:t>
      </w:r>
      <w:r>
        <w:rPr>
          <w:b/>
          <w:spacing w:val="-2"/>
          <w:sz w:val="20"/>
        </w:rPr>
        <w:t> </w:t>
      </w:r>
      <w:r>
        <w:rPr>
          <w:b/>
          <w:sz w:val="20"/>
        </w:rPr>
        <w:t>37.</w:t>
      </w:r>
      <w:r>
        <w:rPr>
          <w:b/>
          <w:spacing w:val="52"/>
          <w:sz w:val="20"/>
        </w:rPr>
        <w:t> </w:t>
      </w:r>
      <w:r>
        <w:rPr>
          <w:i/>
          <w:sz w:val="20"/>
        </w:rPr>
        <w:t>Ámbito</w:t>
      </w:r>
      <w:r>
        <w:rPr>
          <w:i/>
          <w:spacing w:val="-1"/>
          <w:sz w:val="20"/>
        </w:rPr>
        <w:t> </w:t>
      </w:r>
      <w:r>
        <w:rPr>
          <w:i/>
          <w:spacing w:val="-2"/>
          <w:sz w:val="20"/>
        </w:rPr>
        <w:t>territorial.</w:t>
      </w:r>
    </w:p>
    <w:p>
      <w:pPr>
        <w:pStyle w:val="ListParagraph"/>
        <w:numPr>
          <w:ilvl w:val="0"/>
          <w:numId w:val="30"/>
        </w:numPr>
        <w:tabs>
          <w:tab w:pos="676" w:val="left" w:leader="none"/>
        </w:tabs>
        <w:spacing w:line="240" w:lineRule="auto" w:before="117" w:after="0"/>
        <w:ind w:left="676" w:right="0" w:hanging="222"/>
        <w:jc w:val="both"/>
        <w:rPr>
          <w:sz w:val="20"/>
        </w:rPr>
      </w:pPr>
      <w:r>
        <w:rPr>
          <w:sz w:val="20"/>
        </w:rPr>
        <w:t>Las</w:t>
      </w:r>
      <w:r>
        <w:rPr>
          <w:spacing w:val="-2"/>
          <w:sz w:val="20"/>
        </w:rPr>
        <w:t> </w:t>
      </w:r>
      <w:r>
        <w:rPr>
          <w:sz w:val="20"/>
        </w:rPr>
        <w:t>asociaciones</w:t>
      </w:r>
      <w:r>
        <w:rPr>
          <w:spacing w:val="-1"/>
          <w:sz w:val="20"/>
        </w:rPr>
        <w:t> </w:t>
      </w:r>
      <w:r>
        <w:rPr>
          <w:sz w:val="20"/>
        </w:rPr>
        <w:t>de</w:t>
      </w:r>
      <w:r>
        <w:rPr>
          <w:spacing w:val="-1"/>
          <w:sz w:val="20"/>
        </w:rPr>
        <w:t> </w:t>
      </w:r>
      <w:r>
        <w:rPr>
          <w:sz w:val="20"/>
        </w:rPr>
        <w:t>Canarias</w:t>
      </w:r>
      <w:r>
        <w:rPr>
          <w:spacing w:val="-1"/>
          <w:sz w:val="20"/>
        </w:rPr>
        <w:t> </w:t>
      </w:r>
      <w:r>
        <w:rPr>
          <w:sz w:val="20"/>
        </w:rPr>
        <w:t>pueden</w:t>
      </w:r>
      <w:r>
        <w:rPr>
          <w:spacing w:val="-1"/>
          <w:sz w:val="20"/>
        </w:rPr>
        <w:t> </w:t>
      </w:r>
      <w:r>
        <w:rPr>
          <w:sz w:val="20"/>
        </w:rPr>
        <w:t>ser</w:t>
      </w:r>
      <w:r>
        <w:rPr>
          <w:spacing w:val="-1"/>
          <w:sz w:val="20"/>
        </w:rPr>
        <w:t> </w:t>
      </w:r>
      <w:r>
        <w:rPr>
          <w:sz w:val="20"/>
        </w:rPr>
        <w:t>de</w:t>
      </w:r>
      <w:r>
        <w:rPr>
          <w:spacing w:val="-1"/>
          <w:sz w:val="20"/>
        </w:rPr>
        <w:t> </w:t>
      </w:r>
      <w:r>
        <w:rPr>
          <w:sz w:val="20"/>
        </w:rPr>
        <w:t>ámbito</w:t>
      </w:r>
      <w:r>
        <w:rPr>
          <w:spacing w:val="-1"/>
          <w:sz w:val="20"/>
        </w:rPr>
        <w:t> </w:t>
      </w:r>
      <w:r>
        <w:rPr>
          <w:sz w:val="20"/>
        </w:rPr>
        <w:t>municipal,</w:t>
      </w:r>
      <w:r>
        <w:rPr>
          <w:spacing w:val="-1"/>
          <w:sz w:val="20"/>
        </w:rPr>
        <w:t> </w:t>
      </w:r>
      <w:r>
        <w:rPr>
          <w:sz w:val="20"/>
        </w:rPr>
        <w:t>insular</w:t>
      </w:r>
      <w:r>
        <w:rPr>
          <w:spacing w:val="-1"/>
          <w:sz w:val="20"/>
        </w:rPr>
        <w:t> </w:t>
      </w:r>
      <w:r>
        <w:rPr>
          <w:sz w:val="20"/>
        </w:rPr>
        <w:t>o</w:t>
      </w:r>
      <w:r>
        <w:rPr>
          <w:spacing w:val="-1"/>
          <w:sz w:val="20"/>
        </w:rPr>
        <w:t> </w:t>
      </w:r>
      <w:r>
        <w:rPr>
          <w:spacing w:val="-2"/>
          <w:sz w:val="20"/>
        </w:rPr>
        <w:t>autonómico.</w:t>
      </w:r>
    </w:p>
    <w:p>
      <w:pPr>
        <w:pStyle w:val="ListParagraph"/>
        <w:numPr>
          <w:ilvl w:val="0"/>
          <w:numId w:val="30"/>
        </w:numPr>
        <w:tabs>
          <w:tab w:pos="676" w:val="left" w:leader="none"/>
        </w:tabs>
        <w:spacing w:line="240" w:lineRule="auto" w:before="10" w:after="0"/>
        <w:ind w:left="676" w:right="0" w:hanging="222"/>
        <w:jc w:val="both"/>
        <w:rPr>
          <w:sz w:val="20"/>
        </w:rPr>
      </w:pPr>
      <w:r>
        <w:rPr>
          <w:sz w:val="20"/>
        </w:rPr>
        <w:t>Son</w:t>
      </w:r>
      <w:r>
        <w:rPr>
          <w:spacing w:val="-6"/>
          <w:sz w:val="20"/>
        </w:rPr>
        <w:t> </w:t>
      </w:r>
      <w:r>
        <w:rPr>
          <w:sz w:val="20"/>
        </w:rPr>
        <w:t>de</w:t>
      </w:r>
      <w:r>
        <w:rPr>
          <w:spacing w:val="-3"/>
          <w:sz w:val="20"/>
        </w:rPr>
        <w:t> </w:t>
      </w:r>
      <w:r>
        <w:rPr>
          <w:sz w:val="20"/>
        </w:rPr>
        <w:t>ámbito</w:t>
      </w:r>
      <w:r>
        <w:rPr>
          <w:spacing w:val="-4"/>
          <w:sz w:val="20"/>
        </w:rPr>
        <w:t> </w:t>
      </w:r>
      <w:r>
        <w:rPr>
          <w:sz w:val="20"/>
        </w:rPr>
        <w:t>municipal</w:t>
      </w:r>
      <w:r>
        <w:rPr>
          <w:spacing w:val="-3"/>
          <w:sz w:val="20"/>
        </w:rPr>
        <w:t> </w:t>
      </w:r>
      <w:r>
        <w:rPr>
          <w:sz w:val="20"/>
        </w:rPr>
        <w:t>las</w:t>
      </w:r>
      <w:r>
        <w:rPr>
          <w:spacing w:val="-4"/>
          <w:sz w:val="20"/>
        </w:rPr>
        <w:t> </w:t>
      </w:r>
      <w:r>
        <w:rPr>
          <w:sz w:val="20"/>
        </w:rPr>
        <w:t>que</w:t>
      </w:r>
      <w:r>
        <w:rPr>
          <w:spacing w:val="-3"/>
          <w:sz w:val="20"/>
        </w:rPr>
        <w:t> </w:t>
      </w:r>
      <w:r>
        <w:rPr>
          <w:sz w:val="20"/>
        </w:rPr>
        <w:t>desempeñan</w:t>
      </w:r>
      <w:r>
        <w:rPr>
          <w:spacing w:val="-3"/>
          <w:sz w:val="20"/>
        </w:rPr>
        <w:t> </w:t>
      </w:r>
      <w:r>
        <w:rPr>
          <w:sz w:val="20"/>
        </w:rPr>
        <w:t>su</w:t>
      </w:r>
      <w:r>
        <w:rPr>
          <w:spacing w:val="-4"/>
          <w:sz w:val="20"/>
        </w:rPr>
        <w:t> </w:t>
      </w:r>
      <w:r>
        <w:rPr>
          <w:sz w:val="20"/>
        </w:rPr>
        <w:t>actividad</w:t>
      </w:r>
      <w:r>
        <w:rPr>
          <w:spacing w:val="-3"/>
          <w:sz w:val="20"/>
        </w:rPr>
        <w:t> </w:t>
      </w:r>
      <w:r>
        <w:rPr>
          <w:sz w:val="20"/>
        </w:rPr>
        <w:t>en</w:t>
      </w:r>
      <w:r>
        <w:rPr>
          <w:spacing w:val="-4"/>
          <w:sz w:val="20"/>
        </w:rPr>
        <w:t> </w:t>
      </w:r>
      <w:r>
        <w:rPr>
          <w:sz w:val="20"/>
        </w:rPr>
        <w:t>un</w:t>
      </w:r>
      <w:r>
        <w:rPr>
          <w:spacing w:val="-3"/>
          <w:sz w:val="20"/>
        </w:rPr>
        <w:t> </w:t>
      </w:r>
      <w:r>
        <w:rPr>
          <w:sz w:val="20"/>
        </w:rPr>
        <w:t>solo</w:t>
      </w:r>
      <w:r>
        <w:rPr>
          <w:spacing w:val="-3"/>
          <w:sz w:val="20"/>
        </w:rPr>
        <w:t> </w:t>
      </w:r>
      <w:r>
        <w:rPr>
          <w:spacing w:val="-2"/>
          <w:sz w:val="20"/>
        </w:rPr>
        <w:t>municipio.</w:t>
      </w:r>
    </w:p>
    <w:p>
      <w:pPr>
        <w:pStyle w:val="ListParagraph"/>
        <w:numPr>
          <w:ilvl w:val="0"/>
          <w:numId w:val="30"/>
        </w:numPr>
        <w:tabs>
          <w:tab w:pos="679" w:val="left" w:leader="none"/>
        </w:tabs>
        <w:spacing w:line="249" w:lineRule="auto" w:before="10" w:after="0"/>
        <w:ind w:left="114" w:right="111" w:firstLine="340"/>
        <w:jc w:val="both"/>
        <w:rPr>
          <w:sz w:val="20"/>
        </w:rPr>
      </w:pPr>
      <w:r>
        <w:rPr>
          <w:sz w:val="20"/>
        </w:rPr>
        <w:t>Son de ámbito insular las que desempeñan su actividad en varios municipios de la isla donde radica su domicilio social.</w:t>
      </w:r>
    </w:p>
    <w:p>
      <w:pPr>
        <w:pStyle w:val="ListParagraph"/>
        <w:numPr>
          <w:ilvl w:val="0"/>
          <w:numId w:val="30"/>
        </w:numPr>
        <w:tabs>
          <w:tab w:pos="699" w:val="left" w:leader="none"/>
        </w:tabs>
        <w:spacing w:line="249" w:lineRule="auto" w:before="2" w:after="0"/>
        <w:ind w:left="114" w:right="112" w:firstLine="340"/>
        <w:jc w:val="both"/>
        <w:rPr>
          <w:sz w:val="20"/>
        </w:rPr>
      </w:pPr>
      <w:r>
        <w:rPr>
          <w:sz w:val="20"/>
        </w:rPr>
        <w:t>Son de ámbito autonómico las que, en cumplimiento de sus estatutos, proyectan su actuación sobre el conjunto de la Comunidad Autónoma y desarrollan su actividad en otras islas diferentes a la de su domicilio social mediante delegaciones, oficinas o sucursales o mediante otros modos de implantación en los términos que se declaren reglamentariamente.</w:t>
      </w:r>
    </w:p>
    <w:p>
      <w:pPr>
        <w:pStyle w:val="BodyText"/>
        <w:spacing w:before="6"/>
        <w:ind w:left="0" w:firstLine="0"/>
      </w:pPr>
    </w:p>
    <w:p>
      <w:pPr>
        <w:spacing w:before="0"/>
        <w:ind w:left="114" w:right="0" w:firstLine="0"/>
        <w:jc w:val="both"/>
        <w:rPr>
          <w:i/>
          <w:sz w:val="20"/>
        </w:rPr>
      </w:pPr>
      <w:bookmarkStart w:name="Artículo 38. Declaración de interés públ" w:id="48"/>
      <w:bookmarkEnd w:id="48"/>
      <w:r>
        <w:rPr/>
      </w:r>
      <w:r>
        <w:rPr>
          <w:b/>
          <w:sz w:val="20"/>
        </w:rPr>
        <w:t>Artículo</w:t>
      </w:r>
      <w:r>
        <w:rPr>
          <w:b/>
          <w:spacing w:val="-2"/>
          <w:sz w:val="20"/>
        </w:rPr>
        <w:t> </w:t>
      </w:r>
      <w:r>
        <w:rPr>
          <w:b/>
          <w:sz w:val="20"/>
        </w:rPr>
        <w:t>38.</w:t>
      </w:r>
      <w:r>
        <w:rPr>
          <w:b/>
          <w:spacing w:val="50"/>
          <w:sz w:val="20"/>
        </w:rPr>
        <w:t> </w:t>
      </w:r>
      <w:r>
        <w:rPr>
          <w:i/>
          <w:sz w:val="20"/>
        </w:rPr>
        <w:t>Declaración</w:t>
      </w:r>
      <w:r>
        <w:rPr>
          <w:i/>
          <w:spacing w:val="-2"/>
          <w:sz w:val="20"/>
        </w:rPr>
        <w:t> </w:t>
      </w:r>
      <w:r>
        <w:rPr>
          <w:i/>
          <w:sz w:val="20"/>
        </w:rPr>
        <w:t>de</w:t>
      </w:r>
      <w:r>
        <w:rPr>
          <w:i/>
          <w:spacing w:val="-2"/>
          <w:sz w:val="20"/>
        </w:rPr>
        <w:t> </w:t>
      </w:r>
      <w:r>
        <w:rPr>
          <w:i/>
          <w:sz w:val="20"/>
        </w:rPr>
        <w:t>interés</w:t>
      </w:r>
      <w:r>
        <w:rPr>
          <w:i/>
          <w:spacing w:val="-1"/>
          <w:sz w:val="20"/>
        </w:rPr>
        <w:t> </w:t>
      </w:r>
      <w:r>
        <w:rPr>
          <w:i/>
          <w:spacing w:val="-2"/>
          <w:sz w:val="20"/>
        </w:rPr>
        <w:t>público.</w:t>
      </w:r>
    </w:p>
    <w:p>
      <w:pPr>
        <w:pStyle w:val="ListParagraph"/>
        <w:numPr>
          <w:ilvl w:val="0"/>
          <w:numId w:val="31"/>
        </w:numPr>
        <w:tabs>
          <w:tab w:pos="716" w:val="left" w:leader="none"/>
        </w:tabs>
        <w:spacing w:line="249" w:lineRule="auto" w:before="117" w:after="0"/>
        <w:ind w:left="114" w:right="112" w:firstLine="340"/>
        <w:jc w:val="both"/>
        <w:rPr>
          <w:sz w:val="20"/>
        </w:rPr>
      </w:pPr>
      <w:r>
        <w:rPr>
          <w:sz w:val="20"/>
        </w:rPr>
        <w:t>Podrán ser declaradas de interés público de Canarias las asociaciones de ámbito territorial autonómico inscritas en el registro en las que concurran las siguientes </w:t>
      </w:r>
      <w:r>
        <w:rPr>
          <w:spacing w:val="-2"/>
          <w:sz w:val="20"/>
        </w:rPr>
        <w:t>circunstancias:</w:t>
      </w:r>
    </w:p>
    <w:p>
      <w:pPr>
        <w:pStyle w:val="ListParagraph"/>
        <w:numPr>
          <w:ilvl w:val="1"/>
          <w:numId w:val="31"/>
        </w:numPr>
        <w:tabs>
          <w:tab w:pos="721" w:val="left" w:leader="none"/>
        </w:tabs>
        <w:spacing w:line="249" w:lineRule="auto" w:before="123" w:after="0"/>
        <w:ind w:left="114" w:right="112" w:firstLine="340"/>
        <w:jc w:val="left"/>
        <w:rPr>
          <w:sz w:val="20"/>
        </w:rPr>
      </w:pPr>
      <w:r>
        <w:rPr>
          <w:sz w:val="20"/>
        </w:rPr>
        <w:t>Que</w:t>
      </w:r>
      <w:r>
        <w:rPr>
          <w:spacing w:val="32"/>
          <w:sz w:val="20"/>
        </w:rPr>
        <w:t> </w:t>
      </w:r>
      <w:r>
        <w:rPr>
          <w:sz w:val="20"/>
        </w:rPr>
        <w:t>sus</w:t>
      </w:r>
      <w:r>
        <w:rPr>
          <w:spacing w:val="32"/>
          <w:sz w:val="20"/>
        </w:rPr>
        <w:t> </w:t>
      </w:r>
      <w:r>
        <w:rPr>
          <w:sz w:val="20"/>
        </w:rPr>
        <w:t>fines</w:t>
      </w:r>
      <w:r>
        <w:rPr>
          <w:spacing w:val="32"/>
          <w:sz w:val="20"/>
        </w:rPr>
        <w:t> </w:t>
      </w:r>
      <w:r>
        <w:rPr>
          <w:sz w:val="20"/>
        </w:rPr>
        <w:t>estatutarios</w:t>
      </w:r>
      <w:r>
        <w:rPr>
          <w:spacing w:val="32"/>
          <w:sz w:val="20"/>
        </w:rPr>
        <w:t> </w:t>
      </w:r>
      <w:r>
        <w:rPr>
          <w:sz w:val="20"/>
        </w:rPr>
        <w:t>tiendan</w:t>
      </w:r>
      <w:r>
        <w:rPr>
          <w:spacing w:val="32"/>
          <w:sz w:val="20"/>
        </w:rPr>
        <w:t> </w:t>
      </w:r>
      <w:r>
        <w:rPr>
          <w:sz w:val="20"/>
        </w:rPr>
        <w:t>a</w:t>
      </w:r>
      <w:r>
        <w:rPr>
          <w:spacing w:val="32"/>
          <w:sz w:val="20"/>
        </w:rPr>
        <w:t> </w:t>
      </w:r>
      <w:r>
        <w:rPr>
          <w:sz w:val="20"/>
        </w:rPr>
        <w:t>promover</w:t>
      </w:r>
      <w:r>
        <w:rPr>
          <w:spacing w:val="32"/>
          <w:sz w:val="20"/>
        </w:rPr>
        <w:t> </w:t>
      </w:r>
      <w:r>
        <w:rPr>
          <w:sz w:val="20"/>
        </w:rPr>
        <w:t>el</w:t>
      </w:r>
      <w:r>
        <w:rPr>
          <w:spacing w:val="32"/>
          <w:sz w:val="20"/>
        </w:rPr>
        <w:t> </w:t>
      </w:r>
      <w:r>
        <w:rPr>
          <w:sz w:val="20"/>
        </w:rPr>
        <w:t>interés</w:t>
      </w:r>
      <w:r>
        <w:rPr>
          <w:spacing w:val="32"/>
          <w:sz w:val="20"/>
        </w:rPr>
        <w:t> </w:t>
      </w:r>
      <w:r>
        <w:rPr>
          <w:sz w:val="20"/>
        </w:rPr>
        <w:t>general</w:t>
      </w:r>
      <w:r>
        <w:rPr>
          <w:spacing w:val="32"/>
          <w:sz w:val="20"/>
        </w:rPr>
        <w:t> </w:t>
      </w:r>
      <w:r>
        <w:rPr>
          <w:sz w:val="20"/>
        </w:rPr>
        <w:t>de</w:t>
      </w:r>
      <w:r>
        <w:rPr>
          <w:spacing w:val="32"/>
          <w:sz w:val="20"/>
        </w:rPr>
        <w:t> </w:t>
      </w:r>
      <w:r>
        <w:rPr>
          <w:sz w:val="20"/>
        </w:rPr>
        <w:t>la</w:t>
      </w:r>
      <w:r>
        <w:rPr>
          <w:spacing w:val="32"/>
          <w:sz w:val="20"/>
        </w:rPr>
        <w:t> </w:t>
      </w:r>
      <w:r>
        <w:rPr>
          <w:sz w:val="20"/>
        </w:rPr>
        <w:t>Comunidad </w:t>
      </w:r>
      <w:r>
        <w:rPr>
          <w:spacing w:val="-2"/>
          <w:sz w:val="20"/>
        </w:rPr>
        <w:t>Autónoma.</w:t>
      </w:r>
    </w:p>
    <w:p>
      <w:pPr>
        <w:pStyle w:val="BodyText"/>
        <w:spacing w:line="249" w:lineRule="auto" w:before="1"/>
      </w:pPr>
      <w:r>
        <w:rPr/>
        <w:t>Se entenderá por interés general la promoción de las condiciones para que la libertad e igualdad</w:t>
      </w:r>
      <w:r>
        <w:rPr>
          <w:spacing w:val="35"/>
        </w:rPr>
        <w:t> </w:t>
      </w:r>
      <w:r>
        <w:rPr/>
        <w:t>de</w:t>
      </w:r>
      <w:r>
        <w:rPr>
          <w:spacing w:val="37"/>
        </w:rPr>
        <w:t> </w:t>
      </w:r>
      <w:r>
        <w:rPr/>
        <w:t>los</w:t>
      </w:r>
      <w:r>
        <w:rPr>
          <w:spacing w:val="37"/>
        </w:rPr>
        <w:t> </w:t>
      </w:r>
      <w:r>
        <w:rPr/>
        <w:t>individuos</w:t>
      </w:r>
      <w:r>
        <w:rPr>
          <w:spacing w:val="37"/>
        </w:rPr>
        <w:t> </w:t>
      </w:r>
      <w:r>
        <w:rPr/>
        <w:t>sean</w:t>
      </w:r>
      <w:r>
        <w:rPr>
          <w:spacing w:val="38"/>
        </w:rPr>
        <w:t> </w:t>
      </w:r>
      <w:r>
        <w:rPr/>
        <w:t>reales</w:t>
      </w:r>
      <w:r>
        <w:rPr>
          <w:spacing w:val="37"/>
        </w:rPr>
        <w:t> </w:t>
      </w:r>
      <w:r>
        <w:rPr/>
        <w:t>y</w:t>
      </w:r>
      <w:r>
        <w:rPr>
          <w:spacing w:val="37"/>
        </w:rPr>
        <w:t> </w:t>
      </w:r>
      <w:r>
        <w:rPr/>
        <w:t>efectivas,</w:t>
      </w:r>
      <w:r>
        <w:rPr>
          <w:spacing w:val="37"/>
        </w:rPr>
        <w:t> </w:t>
      </w:r>
      <w:r>
        <w:rPr/>
        <w:t>facilitando</w:t>
      </w:r>
      <w:r>
        <w:rPr>
          <w:spacing w:val="38"/>
        </w:rPr>
        <w:t> </w:t>
      </w:r>
      <w:r>
        <w:rPr/>
        <w:t>su</w:t>
      </w:r>
      <w:r>
        <w:rPr>
          <w:spacing w:val="37"/>
        </w:rPr>
        <w:t> </w:t>
      </w:r>
      <w:r>
        <w:rPr/>
        <w:t>participación</w:t>
      </w:r>
      <w:r>
        <w:rPr>
          <w:spacing w:val="37"/>
        </w:rPr>
        <w:t> </w:t>
      </w:r>
      <w:r>
        <w:rPr/>
        <w:t>en</w:t>
      </w:r>
      <w:r>
        <w:rPr>
          <w:spacing w:val="37"/>
        </w:rPr>
        <w:t> </w:t>
      </w:r>
      <w:r>
        <w:rPr/>
        <w:t>la</w:t>
      </w:r>
      <w:r>
        <w:rPr>
          <w:spacing w:val="38"/>
        </w:rPr>
        <w:t> </w:t>
      </w:r>
      <w:r>
        <w:rPr>
          <w:spacing w:val="-4"/>
        </w:rPr>
        <w:t>vida</w:t>
      </w:r>
    </w:p>
    <w:p>
      <w:pPr>
        <w:pStyle w:val="BodyText"/>
        <w:spacing w:after="0" w:line="249" w:lineRule="auto"/>
        <w:sectPr>
          <w:pgSz w:w="11910" w:h="16840"/>
          <w:pgMar w:header="289" w:footer="530" w:top="1200" w:bottom="760" w:left="1700" w:right="1700"/>
        </w:sectPr>
      </w:pPr>
    </w:p>
    <w:p>
      <w:pPr>
        <w:pStyle w:val="BodyText"/>
        <w:spacing w:before="0"/>
        <w:ind w:left="0" w:firstLine="0"/>
      </w:pPr>
    </w:p>
    <w:p>
      <w:pPr>
        <w:pStyle w:val="BodyText"/>
        <w:spacing w:before="9"/>
        <w:ind w:left="0" w:firstLine="0"/>
      </w:pPr>
    </w:p>
    <w:p>
      <w:pPr>
        <w:pStyle w:val="BodyText"/>
        <w:spacing w:line="249" w:lineRule="auto" w:before="0"/>
        <w:ind w:right="109" w:hanging="1"/>
        <w:jc w:val="both"/>
      </w:pPr>
      <w:r>
        <w:rPr/>
        <w:t>política, económica, social y cultural, en particular en los ámbitos asistenciales, cívicos, educativos, científicos, culturales, de investigación, de desarrollo, de defensa del medio ambiente, de fomento de la igualdad y la tolerancia, fomento de la economía social, deportivos, sanitarios y de cooperación con terceros países, relacionados con los derechos y deberes que específicamente proclama la Constitución española.</w:t>
      </w:r>
    </w:p>
    <w:p>
      <w:pPr>
        <w:pStyle w:val="ListParagraph"/>
        <w:numPr>
          <w:ilvl w:val="1"/>
          <w:numId w:val="31"/>
        </w:numPr>
        <w:tabs>
          <w:tab w:pos="691" w:val="left" w:leader="none"/>
        </w:tabs>
        <w:spacing w:line="249" w:lineRule="auto" w:before="4" w:after="0"/>
        <w:ind w:left="114" w:right="112" w:firstLine="340"/>
        <w:jc w:val="both"/>
        <w:rPr>
          <w:sz w:val="20"/>
        </w:rPr>
      </w:pPr>
      <w:r>
        <w:rPr>
          <w:sz w:val="20"/>
        </w:rPr>
        <w:t>Que su actividad no esté restringida a favorecer a sus asociados exclusivamente, sino que pueda extenderse a cualquier otra persona que reúna las circunstancias y caracteres propios del ámbito y de la naturaleza de sus fines.</w:t>
      </w:r>
    </w:p>
    <w:p>
      <w:pPr>
        <w:pStyle w:val="ListParagraph"/>
        <w:numPr>
          <w:ilvl w:val="1"/>
          <w:numId w:val="31"/>
        </w:numPr>
        <w:tabs>
          <w:tab w:pos="688" w:val="left" w:leader="none"/>
        </w:tabs>
        <w:spacing w:line="249" w:lineRule="auto" w:before="3" w:after="0"/>
        <w:ind w:left="114" w:right="112" w:firstLine="340"/>
        <w:jc w:val="both"/>
        <w:rPr>
          <w:sz w:val="20"/>
        </w:rPr>
      </w:pPr>
      <w:r>
        <w:rPr>
          <w:sz w:val="20"/>
        </w:rPr>
        <w:t>Que los miembros de los órganos de representación que perciban retribuciones no lo hagan con cargo a fondos y subvenciones públicas.</w:t>
      </w:r>
    </w:p>
    <w:p>
      <w:pPr>
        <w:pStyle w:val="BodyText"/>
        <w:spacing w:line="249" w:lineRule="auto" w:before="1"/>
        <w:ind w:right="112"/>
        <w:jc w:val="both"/>
      </w:pPr>
      <w:r>
        <w:rPr/>
        <w:t>No obstante lo dispuesto en el párrafo anterior, y en los términos y condiciones que se determinen en los estatutos, los mismos podrán recibir una retribución adecuada por la realización de servicios diferentes a las funciones que les corresponden como miembros del órgano de representación.</w:t>
      </w:r>
    </w:p>
    <w:p>
      <w:pPr>
        <w:pStyle w:val="ListParagraph"/>
        <w:numPr>
          <w:ilvl w:val="1"/>
          <w:numId w:val="31"/>
        </w:numPr>
        <w:tabs>
          <w:tab w:pos="729" w:val="left" w:leader="none"/>
        </w:tabs>
        <w:spacing w:line="249" w:lineRule="auto" w:before="4" w:after="0"/>
        <w:ind w:left="114" w:right="113" w:firstLine="340"/>
        <w:jc w:val="both"/>
        <w:rPr>
          <w:sz w:val="20"/>
        </w:rPr>
      </w:pPr>
      <w:r>
        <w:rPr>
          <w:sz w:val="20"/>
        </w:rPr>
        <w:t>Que disponga de los medios materiales y personales adecuados, así como de la organización idónea para garantizar el cumplimiento de los fines establecidos en sus </w:t>
      </w:r>
      <w:r>
        <w:rPr>
          <w:spacing w:val="-2"/>
          <w:sz w:val="20"/>
        </w:rPr>
        <w:t>estatutos.</w:t>
      </w:r>
    </w:p>
    <w:p>
      <w:pPr>
        <w:pStyle w:val="ListParagraph"/>
        <w:numPr>
          <w:ilvl w:val="1"/>
          <w:numId w:val="31"/>
        </w:numPr>
        <w:tabs>
          <w:tab w:pos="764" w:val="left" w:leader="none"/>
        </w:tabs>
        <w:spacing w:line="249" w:lineRule="auto" w:before="2" w:after="0"/>
        <w:ind w:left="114" w:right="112" w:firstLine="340"/>
        <w:jc w:val="both"/>
        <w:rPr>
          <w:sz w:val="20"/>
        </w:rPr>
      </w:pPr>
      <w:r>
        <w:rPr>
          <w:sz w:val="20"/>
        </w:rPr>
        <w:t>Que se encuentren constituidas, en funcionamiento efectivo y hayan realizado actividades ininterrumpidamente, de interés general en beneficio del sector material de actuación con el que estén relacionadas al menos durante los dos años inmediatamente precedentes a la presentación de la solicitud.</w:t>
      </w:r>
    </w:p>
    <w:p>
      <w:pPr>
        <w:pStyle w:val="ListParagraph"/>
        <w:numPr>
          <w:ilvl w:val="0"/>
          <w:numId w:val="31"/>
        </w:numPr>
        <w:tabs>
          <w:tab w:pos="699" w:val="left" w:leader="none"/>
        </w:tabs>
        <w:spacing w:line="249" w:lineRule="auto" w:before="123" w:after="0"/>
        <w:ind w:left="114" w:right="113" w:firstLine="340"/>
        <w:jc w:val="both"/>
        <w:rPr>
          <w:sz w:val="20"/>
        </w:rPr>
      </w:pPr>
      <w:r>
        <w:rPr>
          <w:sz w:val="20"/>
        </w:rPr>
        <w:t>La declaración de interés público de Canarias se realizará por decreto del Gobierno según el procedimiento que se determine reglamentariamente.</w:t>
      </w:r>
    </w:p>
    <w:p>
      <w:pPr>
        <w:pStyle w:val="ListParagraph"/>
        <w:numPr>
          <w:ilvl w:val="0"/>
          <w:numId w:val="31"/>
        </w:numPr>
        <w:tabs>
          <w:tab w:pos="754" w:val="left" w:leader="none"/>
        </w:tabs>
        <w:spacing w:line="249" w:lineRule="auto" w:before="2" w:after="0"/>
        <w:ind w:left="114" w:right="112" w:firstLine="340"/>
        <w:jc w:val="both"/>
        <w:rPr>
          <w:sz w:val="20"/>
        </w:rPr>
      </w:pPr>
      <w:r>
        <w:rPr>
          <w:sz w:val="20"/>
        </w:rPr>
        <w:t>Las asociaciones de ámbito insular o municipal que en el mismo reúnan las circunstancias establecidas en el apartado 1 podrán ser declaradas de interés público de la isla o del municipio respectivos por acuerdo del cabildo o del ayuntamiento correspondiente según el procedimiento que se determine reglamentariamente.</w:t>
      </w:r>
    </w:p>
    <w:p>
      <w:pPr>
        <w:pStyle w:val="ListParagraph"/>
        <w:numPr>
          <w:ilvl w:val="0"/>
          <w:numId w:val="31"/>
        </w:numPr>
        <w:tabs>
          <w:tab w:pos="682" w:val="left" w:leader="none"/>
        </w:tabs>
        <w:spacing w:line="249" w:lineRule="auto" w:before="3" w:after="0"/>
        <w:ind w:left="114" w:right="112" w:firstLine="340"/>
        <w:jc w:val="both"/>
        <w:rPr>
          <w:sz w:val="20"/>
        </w:rPr>
      </w:pPr>
      <w:r>
        <w:rPr>
          <w:sz w:val="20"/>
        </w:rPr>
        <w:t>Se revocará la declaración de interés público cuando desaparezcan las circunstancias que motivaron su otorgamiento, según el procedimiento que se determine reglamentariamente, que habrá de garantizar en todo caso la audiencia de la asociación </w:t>
      </w:r>
      <w:r>
        <w:rPr>
          <w:spacing w:val="-2"/>
          <w:sz w:val="20"/>
        </w:rPr>
        <w:t>afectada.</w:t>
      </w:r>
    </w:p>
    <w:p>
      <w:pPr>
        <w:pStyle w:val="ListParagraph"/>
        <w:numPr>
          <w:ilvl w:val="0"/>
          <w:numId w:val="31"/>
        </w:numPr>
        <w:tabs>
          <w:tab w:pos="695" w:val="left" w:leader="none"/>
        </w:tabs>
        <w:spacing w:line="249" w:lineRule="auto" w:before="4" w:after="0"/>
        <w:ind w:left="114" w:right="112" w:firstLine="340"/>
        <w:jc w:val="both"/>
        <w:rPr>
          <w:sz w:val="20"/>
        </w:rPr>
      </w:pPr>
      <w:r>
        <w:rPr>
          <w:sz w:val="20"/>
        </w:rPr>
        <w:t>Las federaciones, confederaciones y uniones de asociaciones contempladas en esta Ley también podrán ser declaradas de interés público de Canarias, siempre que los requisitos de los apartados anteriores se cumplan tanto por las propias federaciones, confederaciones y uniones como por cada una de las asociaciones integradas en ellas.</w:t>
      </w:r>
    </w:p>
    <w:p>
      <w:pPr>
        <w:pStyle w:val="BodyText"/>
        <w:spacing w:before="5"/>
        <w:ind w:left="0" w:firstLine="0"/>
      </w:pPr>
    </w:p>
    <w:p>
      <w:pPr>
        <w:spacing w:before="0"/>
        <w:ind w:left="114" w:right="0" w:firstLine="0"/>
        <w:jc w:val="both"/>
        <w:rPr>
          <w:i/>
          <w:sz w:val="20"/>
        </w:rPr>
      </w:pPr>
      <w:bookmarkStart w:name="Artículo 39. Efectos de la declaración d" w:id="49"/>
      <w:bookmarkEnd w:id="49"/>
      <w:r>
        <w:rPr/>
      </w:r>
      <w:r>
        <w:rPr>
          <w:b/>
          <w:sz w:val="20"/>
        </w:rPr>
        <w:t>Artículo</w:t>
      </w:r>
      <w:r>
        <w:rPr>
          <w:b/>
          <w:spacing w:val="-2"/>
          <w:sz w:val="20"/>
        </w:rPr>
        <w:t> </w:t>
      </w:r>
      <w:r>
        <w:rPr>
          <w:b/>
          <w:sz w:val="20"/>
        </w:rPr>
        <w:t>39.</w:t>
      </w:r>
      <w:r>
        <w:rPr>
          <w:b/>
          <w:spacing w:val="51"/>
          <w:sz w:val="20"/>
        </w:rPr>
        <w:t> </w:t>
      </w:r>
      <w:r>
        <w:rPr>
          <w:i/>
          <w:sz w:val="20"/>
        </w:rPr>
        <w:t>Efectos</w:t>
      </w:r>
      <w:r>
        <w:rPr>
          <w:i/>
          <w:spacing w:val="-1"/>
          <w:sz w:val="20"/>
        </w:rPr>
        <w:t> </w:t>
      </w:r>
      <w:r>
        <w:rPr>
          <w:i/>
          <w:sz w:val="20"/>
        </w:rPr>
        <w:t>de</w:t>
      </w:r>
      <w:r>
        <w:rPr>
          <w:i/>
          <w:spacing w:val="-2"/>
          <w:sz w:val="20"/>
        </w:rPr>
        <w:t> </w:t>
      </w:r>
      <w:r>
        <w:rPr>
          <w:i/>
          <w:sz w:val="20"/>
        </w:rPr>
        <w:t>la</w:t>
      </w:r>
      <w:r>
        <w:rPr>
          <w:i/>
          <w:spacing w:val="-1"/>
          <w:sz w:val="20"/>
        </w:rPr>
        <w:t> </w:t>
      </w:r>
      <w:r>
        <w:rPr>
          <w:i/>
          <w:sz w:val="20"/>
        </w:rPr>
        <w:t>declaración</w:t>
      </w:r>
      <w:r>
        <w:rPr>
          <w:i/>
          <w:spacing w:val="-2"/>
          <w:sz w:val="20"/>
        </w:rPr>
        <w:t> </w:t>
      </w:r>
      <w:r>
        <w:rPr>
          <w:i/>
          <w:sz w:val="20"/>
        </w:rPr>
        <w:t>de</w:t>
      </w:r>
      <w:r>
        <w:rPr>
          <w:i/>
          <w:spacing w:val="-1"/>
          <w:sz w:val="20"/>
        </w:rPr>
        <w:t> </w:t>
      </w:r>
      <w:r>
        <w:rPr>
          <w:i/>
          <w:sz w:val="20"/>
        </w:rPr>
        <w:t>interés</w:t>
      </w:r>
      <w:r>
        <w:rPr>
          <w:i/>
          <w:spacing w:val="-1"/>
          <w:sz w:val="20"/>
        </w:rPr>
        <w:t> </w:t>
      </w:r>
      <w:r>
        <w:rPr>
          <w:i/>
          <w:spacing w:val="-2"/>
          <w:sz w:val="20"/>
        </w:rPr>
        <w:t>público.</w:t>
      </w:r>
    </w:p>
    <w:p>
      <w:pPr>
        <w:pStyle w:val="ListParagraph"/>
        <w:numPr>
          <w:ilvl w:val="0"/>
          <w:numId w:val="32"/>
        </w:numPr>
        <w:tabs>
          <w:tab w:pos="706" w:val="left" w:leader="none"/>
        </w:tabs>
        <w:spacing w:line="249" w:lineRule="auto" w:before="118" w:after="0"/>
        <w:ind w:left="114" w:right="112" w:firstLine="340"/>
        <w:jc w:val="both"/>
        <w:rPr>
          <w:sz w:val="20"/>
        </w:rPr>
      </w:pPr>
      <w:r>
        <w:rPr>
          <w:sz w:val="20"/>
        </w:rPr>
        <w:t>Las asociaciones declaradas de interés público de Canarias tienen reconocidos los siguientes derechos:</w:t>
      </w:r>
    </w:p>
    <w:p>
      <w:pPr>
        <w:pStyle w:val="ListParagraph"/>
        <w:numPr>
          <w:ilvl w:val="1"/>
          <w:numId w:val="32"/>
        </w:numPr>
        <w:tabs>
          <w:tab w:pos="748" w:val="left" w:leader="none"/>
        </w:tabs>
        <w:spacing w:line="249" w:lineRule="auto" w:before="122" w:after="0"/>
        <w:ind w:left="114" w:right="112" w:firstLine="340"/>
        <w:jc w:val="both"/>
        <w:rPr>
          <w:sz w:val="20"/>
        </w:rPr>
      </w:pPr>
      <w:r>
        <w:rPr>
          <w:sz w:val="20"/>
        </w:rPr>
        <w:t>A utilizar la mención «declarada de interés público de Canarias» en todos sus </w:t>
      </w:r>
      <w:r>
        <w:rPr>
          <w:spacing w:val="-2"/>
          <w:sz w:val="20"/>
        </w:rPr>
        <w:t>documentos.</w:t>
      </w:r>
    </w:p>
    <w:p>
      <w:pPr>
        <w:pStyle w:val="ListParagraph"/>
        <w:numPr>
          <w:ilvl w:val="1"/>
          <w:numId w:val="32"/>
        </w:numPr>
        <w:tabs>
          <w:tab w:pos="713" w:val="left" w:leader="none"/>
        </w:tabs>
        <w:spacing w:line="249" w:lineRule="auto" w:before="1" w:after="0"/>
        <w:ind w:left="114" w:right="112" w:firstLine="340"/>
        <w:jc w:val="both"/>
        <w:rPr>
          <w:sz w:val="20"/>
        </w:rPr>
      </w:pPr>
      <w:r>
        <w:rPr>
          <w:sz w:val="20"/>
        </w:rPr>
        <w:t>A disfrutar de los beneficios fiscales que las leyes reguladoras de los tributos de la Comunidad Autónoma reconozcan a su favor.</w:t>
      </w:r>
    </w:p>
    <w:p>
      <w:pPr>
        <w:pStyle w:val="ListParagraph"/>
        <w:numPr>
          <w:ilvl w:val="1"/>
          <w:numId w:val="32"/>
        </w:numPr>
        <w:tabs>
          <w:tab w:pos="681" w:val="left" w:leader="none"/>
        </w:tabs>
        <w:spacing w:line="249" w:lineRule="auto" w:before="2" w:after="0"/>
        <w:ind w:left="114" w:right="112" w:firstLine="340"/>
        <w:jc w:val="both"/>
        <w:rPr>
          <w:sz w:val="20"/>
        </w:rPr>
      </w:pPr>
      <w:r>
        <w:rPr>
          <w:sz w:val="20"/>
        </w:rPr>
        <w:t>A disfrutar de las compensaciones que procedan por los impuestos estatales y locales que recaigan sobre las mismas, si no estuviesen exentas y en los términos que establezcan las leyes de la Comunidad Autónoma.</w:t>
      </w:r>
    </w:p>
    <w:p>
      <w:pPr>
        <w:pStyle w:val="ListParagraph"/>
        <w:numPr>
          <w:ilvl w:val="1"/>
          <w:numId w:val="32"/>
        </w:numPr>
        <w:tabs>
          <w:tab w:pos="722" w:val="left" w:leader="none"/>
        </w:tabs>
        <w:spacing w:line="249" w:lineRule="auto" w:before="2" w:after="0"/>
        <w:ind w:left="114" w:right="112" w:firstLine="340"/>
        <w:jc w:val="both"/>
        <w:rPr>
          <w:sz w:val="20"/>
        </w:rPr>
      </w:pPr>
      <w:r>
        <w:rPr>
          <w:sz w:val="20"/>
        </w:rPr>
        <w:t>A acceder con preferencia a las líneas de ayudas y subvenciones cuyos objetivos sean coincidentes con sus fines estatutarios de acuerdo con las correspondientes </w:t>
      </w:r>
      <w:r>
        <w:rPr>
          <w:spacing w:val="-2"/>
          <w:sz w:val="20"/>
        </w:rPr>
        <w:t>convocatorias.</w:t>
      </w:r>
    </w:p>
    <w:p>
      <w:pPr>
        <w:pStyle w:val="ListParagraph"/>
        <w:numPr>
          <w:ilvl w:val="1"/>
          <w:numId w:val="32"/>
        </w:numPr>
        <w:tabs>
          <w:tab w:pos="723" w:val="left" w:leader="none"/>
        </w:tabs>
        <w:spacing w:line="249" w:lineRule="auto" w:before="3" w:after="0"/>
        <w:ind w:left="114" w:right="112" w:firstLine="340"/>
        <w:jc w:val="both"/>
        <w:rPr>
          <w:sz w:val="20"/>
        </w:rPr>
      </w:pPr>
      <w:r>
        <w:rPr>
          <w:sz w:val="20"/>
        </w:rPr>
        <w:t>A percibir transferencias de los presupuestos de la Comunidad Autónoma para su funcionamiento, en los términos establecidos para cada ejercicio en las leyes de </w:t>
      </w:r>
      <w:r>
        <w:rPr>
          <w:spacing w:val="-2"/>
          <w:sz w:val="20"/>
        </w:rPr>
        <w:t>presupuestos.</w:t>
      </w:r>
    </w:p>
    <w:p>
      <w:pPr>
        <w:pStyle w:val="ListParagraph"/>
        <w:numPr>
          <w:ilvl w:val="1"/>
          <w:numId w:val="32"/>
        </w:numPr>
        <w:tabs>
          <w:tab w:pos="646" w:val="left" w:leader="none"/>
        </w:tabs>
        <w:spacing w:line="249" w:lineRule="auto" w:before="2" w:after="0"/>
        <w:ind w:left="114" w:right="112" w:firstLine="340"/>
        <w:jc w:val="both"/>
        <w:rPr>
          <w:sz w:val="20"/>
        </w:rPr>
      </w:pPr>
      <w:r>
        <w:rPr>
          <w:sz w:val="20"/>
        </w:rPr>
        <w:t>A disponer de espacios gratuitos en los medios de comunicación social dependientes de los organismos e instituciones públicas de la Comunidad Autónoma y de las corporaciones locales de Canarias, en los términos que se determinen reglamentariamente.</w:t>
      </w:r>
    </w:p>
    <w:p>
      <w:pPr>
        <w:pStyle w:val="ListParagraph"/>
        <w:numPr>
          <w:ilvl w:val="1"/>
          <w:numId w:val="32"/>
        </w:numPr>
        <w:tabs>
          <w:tab w:pos="687" w:val="left" w:leader="none"/>
        </w:tabs>
        <w:spacing w:line="240" w:lineRule="auto" w:before="3" w:after="0"/>
        <w:ind w:left="687" w:right="0" w:hanging="233"/>
        <w:jc w:val="both"/>
        <w:rPr>
          <w:sz w:val="20"/>
        </w:rPr>
      </w:pPr>
      <w:r>
        <w:rPr>
          <w:sz w:val="20"/>
        </w:rPr>
        <w:t>A</w:t>
      </w:r>
      <w:r>
        <w:rPr>
          <w:spacing w:val="-5"/>
          <w:sz w:val="20"/>
        </w:rPr>
        <w:t> </w:t>
      </w:r>
      <w:r>
        <w:rPr>
          <w:sz w:val="20"/>
        </w:rPr>
        <w:t>asistencia</w:t>
      </w:r>
      <w:r>
        <w:rPr>
          <w:spacing w:val="-3"/>
          <w:sz w:val="20"/>
        </w:rPr>
        <w:t> </w:t>
      </w:r>
      <w:r>
        <w:rPr>
          <w:sz w:val="20"/>
        </w:rPr>
        <w:t>jurídica</w:t>
      </w:r>
      <w:r>
        <w:rPr>
          <w:spacing w:val="-2"/>
          <w:sz w:val="20"/>
        </w:rPr>
        <w:t> </w:t>
      </w:r>
      <w:r>
        <w:rPr>
          <w:sz w:val="20"/>
        </w:rPr>
        <w:t>gratuita,</w:t>
      </w:r>
      <w:r>
        <w:rPr>
          <w:spacing w:val="-3"/>
          <w:sz w:val="20"/>
        </w:rPr>
        <w:t> </w:t>
      </w:r>
      <w:r>
        <w:rPr>
          <w:sz w:val="20"/>
        </w:rPr>
        <w:t>en</w:t>
      </w:r>
      <w:r>
        <w:rPr>
          <w:spacing w:val="-3"/>
          <w:sz w:val="20"/>
        </w:rPr>
        <w:t> </w:t>
      </w:r>
      <w:r>
        <w:rPr>
          <w:sz w:val="20"/>
        </w:rPr>
        <w:t>los</w:t>
      </w:r>
      <w:r>
        <w:rPr>
          <w:spacing w:val="-2"/>
          <w:sz w:val="20"/>
        </w:rPr>
        <w:t> </w:t>
      </w:r>
      <w:r>
        <w:rPr>
          <w:sz w:val="20"/>
        </w:rPr>
        <w:t>términos</w:t>
      </w:r>
      <w:r>
        <w:rPr>
          <w:spacing w:val="-3"/>
          <w:sz w:val="20"/>
        </w:rPr>
        <w:t> </w:t>
      </w:r>
      <w:r>
        <w:rPr>
          <w:sz w:val="20"/>
        </w:rPr>
        <w:t>establecidos</w:t>
      </w:r>
      <w:r>
        <w:rPr>
          <w:spacing w:val="-3"/>
          <w:sz w:val="20"/>
        </w:rPr>
        <w:t> </w:t>
      </w:r>
      <w:r>
        <w:rPr>
          <w:sz w:val="20"/>
        </w:rPr>
        <w:t>en</w:t>
      </w:r>
      <w:r>
        <w:rPr>
          <w:spacing w:val="-2"/>
          <w:sz w:val="20"/>
        </w:rPr>
        <w:t> </w:t>
      </w:r>
      <w:r>
        <w:rPr>
          <w:sz w:val="20"/>
        </w:rPr>
        <w:t>la</w:t>
      </w:r>
      <w:r>
        <w:rPr>
          <w:spacing w:val="-3"/>
          <w:sz w:val="20"/>
        </w:rPr>
        <w:t> </w:t>
      </w:r>
      <w:r>
        <w:rPr>
          <w:sz w:val="20"/>
        </w:rPr>
        <w:t>legislación</w:t>
      </w:r>
      <w:r>
        <w:rPr>
          <w:spacing w:val="-2"/>
          <w:sz w:val="20"/>
        </w:rPr>
        <w:t> específica.</w:t>
      </w:r>
    </w:p>
    <w:p>
      <w:pPr>
        <w:pStyle w:val="ListParagraph"/>
        <w:spacing w:after="0" w:line="240" w:lineRule="auto"/>
        <w:jc w:val="both"/>
        <w:rPr>
          <w:sz w:val="20"/>
        </w:rPr>
        <w:sectPr>
          <w:pgSz w:w="11910" w:h="16840"/>
          <w:pgMar w:header="289" w:footer="530" w:top="1200" w:bottom="760" w:left="1700" w:right="1700"/>
        </w:sectPr>
      </w:pPr>
    </w:p>
    <w:p>
      <w:pPr>
        <w:pStyle w:val="BodyText"/>
        <w:spacing w:before="0"/>
        <w:ind w:left="0" w:firstLine="0"/>
      </w:pPr>
    </w:p>
    <w:p>
      <w:pPr>
        <w:pStyle w:val="BodyText"/>
        <w:spacing w:before="129"/>
        <w:ind w:left="0" w:firstLine="0"/>
      </w:pPr>
    </w:p>
    <w:p>
      <w:pPr>
        <w:pStyle w:val="ListParagraph"/>
        <w:numPr>
          <w:ilvl w:val="0"/>
          <w:numId w:val="32"/>
        </w:numPr>
        <w:tabs>
          <w:tab w:pos="687" w:val="left" w:leader="none"/>
        </w:tabs>
        <w:spacing w:line="249" w:lineRule="auto" w:before="0" w:after="0"/>
        <w:ind w:left="114" w:right="113" w:firstLine="340"/>
        <w:jc w:val="both"/>
        <w:rPr>
          <w:sz w:val="20"/>
        </w:rPr>
      </w:pPr>
      <w:r>
        <w:rPr>
          <w:sz w:val="20"/>
        </w:rPr>
        <w:t>Para disfrutar de los beneficios fiscales establecidos en las letras b) y c) del apartado anterior será preciso el cumplimiento de los siguientes requisitos:</w:t>
      </w:r>
    </w:p>
    <w:p>
      <w:pPr>
        <w:pStyle w:val="ListParagraph"/>
        <w:numPr>
          <w:ilvl w:val="1"/>
          <w:numId w:val="32"/>
        </w:numPr>
        <w:tabs>
          <w:tab w:pos="694" w:val="left" w:leader="none"/>
        </w:tabs>
        <w:spacing w:line="249" w:lineRule="auto" w:before="122" w:after="0"/>
        <w:ind w:left="114" w:right="110" w:firstLine="340"/>
        <w:jc w:val="both"/>
        <w:rPr>
          <w:sz w:val="20"/>
        </w:rPr>
      </w:pPr>
      <w:r>
        <w:rPr>
          <w:sz w:val="20"/>
        </w:rPr>
        <w:t>Que se destine a la realización de los fines estatutarios al menos el 70 por 100 de las rentas netas y de los ingresos por cualquier concepto, en el plazo de tres años desde el momento en que se obtengan, deducidos los impuestos correspondientes.</w:t>
      </w:r>
    </w:p>
    <w:p>
      <w:pPr>
        <w:pStyle w:val="ListParagraph"/>
        <w:numPr>
          <w:ilvl w:val="1"/>
          <w:numId w:val="32"/>
        </w:numPr>
        <w:tabs>
          <w:tab w:pos="698" w:val="left" w:leader="none"/>
        </w:tabs>
        <w:spacing w:line="249" w:lineRule="auto" w:before="2" w:after="0"/>
        <w:ind w:left="114" w:right="111" w:firstLine="340"/>
        <w:jc w:val="both"/>
        <w:rPr>
          <w:sz w:val="20"/>
        </w:rPr>
      </w:pPr>
      <w:r>
        <w:rPr>
          <w:sz w:val="20"/>
        </w:rPr>
        <w:t>Que las eventuales participaciones mayoritarias, directas o indirectas, de que puedan ser titulares en sociedades mercantiles estén destinadas a coadyuvar a la consecución de</w:t>
      </w:r>
      <w:r>
        <w:rPr>
          <w:spacing w:val="40"/>
          <w:sz w:val="20"/>
        </w:rPr>
        <w:t> </w:t>
      </w:r>
      <w:r>
        <w:rPr>
          <w:sz w:val="20"/>
        </w:rPr>
        <w:t>los fines de interés general previstos en los estatutos y no contravengan el principio de carencia de ánimo de lucro.</w:t>
      </w:r>
    </w:p>
    <w:p>
      <w:pPr>
        <w:pStyle w:val="ListParagraph"/>
        <w:numPr>
          <w:ilvl w:val="1"/>
          <w:numId w:val="32"/>
        </w:numPr>
        <w:tabs>
          <w:tab w:pos="701" w:val="left" w:leader="none"/>
        </w:tabs>
        <w:spacing w:line="249" w:lineRule="auto" w:before="3" w:after="0"/>
        <w:ind w:left="114" w:right="113" w:firstLine="340"/>
        <w:jc w:val="both"/>
        <w:rPr>
          <w:sz w:val="20"/>
        </w:rPr>
      </w:pPr>
      <w:r>
        <w:rPr>
          <w:sz w:val="20"/>
        </w:rPr>
        <w:t>Que se rindan las cuentas anuales ante la Administración Pública de la Comunidad </w:t>
      </w:r>
      <w:r>
        <w:rPr>
          <w:spacing w:val="-2"/>
          <w:sz w:val="20"/>
        </w:rPr>
        <w:t>Autónoma.</w:t>
      </w:r>
    </w:p>
    <w:p>
      <w:pPr>
        <w:pStyle w:val="ListParagraph"/>
        <w:numPr>
          <w:ilvl w:val="1"/>
          <w:numId w:val="32"/>
        </w:numPr>
        <w:tabs>
          <w:tab w:pos="750" w:val="left" w:leader="none"/>
        </w:tabs>
        <w:spacing w:line="249" w:lineRule="auto" w:before="2" w:after="0"/>
        <w:ind w:left="114" w:right="113" w:firstLine="340"/>
        <w:jc w:val="both"/>
        <w:rPr>
          <w:sz w:val="20"/>
        </w:rPr>
      </w:pPr>
      <w:r>
        <w:rPr>
          <w:sz w:val="20"/>
        </w:rPr>
        <w:t>Que en los estatutos esté prevista la aplicación de su patrimonio, en caso de disolución,</w:t>
      </w:r>
      <w:r>
        <w:rPr>
          <w:spacing w:val="-1"/>
          <w:sz w:val="20"/>
        </w:rPr>
        <w:t> </w:t>
      </w:r>
      <w:r>
        <w:rPr>
          <w:sz w:val="20"/>
        </w:rPr>
        <w:t>a</w:t>
      </w:r>
      <w:r>
        <w:rPr>
          <w:spacing w:val="-1"/>
          <w:sz w:val="20"/>
        </w:rPr>
        <w:t> </w:t>
      </w:r>
      <w:r>
        <w:rPr>
          <w:sz w:val="20"/>
        </w:rPr>
        <w:t>la</w:t>
      </w:r>
      <w:r>
        <w:rPr>
          <w:spacing w:val="-1"/>
          <w:sz w:val="20"/>
        </w:rPr>
        <w:t> </w:t>
      </w:r>
      <w:r>
        <w:rPr>
          <w:sz w:val="20"/>
        </w:rPr>
        <w:t>realización</w:t>
      </w:r>
      <w:r>
        <w:rPr>
          <w:spacing w:val="-1"/>
          <w:sz w:val="20"/>
        </w:rPr>
        <w:t> </w:t>
      </w:r>
      <w:r>
        <w:rPr>
          <w:sz w:val="20"/>
        </w:rPr>
        <w:t>de</w:t>
      </w:r>
      <w:r>
        <w:rPr>
          <w:spacing w:val="-1"/>
          <w:sz w:val="20"/>
        </w:rPr>
        <w:t> </w:t>
      </w:r>
      <w:r>
        <w:rPr>
          <w:sz w:val="20"/>
        </w:rPr>
        <w:t>fines</w:t>
      </w:r>
      <w:r>
        <w:rPr>
          <w:spacing w:val="-1"/>
          <w:sz w:val="20"/>
        </w:rPr>
        <w:t> </w:t>
      </w:r>
      <w:r>
        <w:rPr>
          <w:sz w:val="20"/>
        </w:rPr>
        <w:t>de</w:t>
      </w:r>
      <w:r>
        <w:rPr>
          <w:spacing w:val="-1"/>
          <w:sz w:val="20"/>
        </w:rPr>
        <w:t> </w:t>
      </w:r>
      <w:r>
        <w:rPr>
          <w:sz w:val="20"/>
        </w:rPr>
        <w:t>interés</w:t>
      </w:r>
      <w:r>
        <w:rPr>
          <w:spacing w:val="-1"/>
          <w:sz w:val="20"/>
        </w:rPr>
        <w:t> </w:t>
      </w:r>
      <w:r>
        <w:rPr>
          <w:sz w:val="20"/>
        </w:rPr>
        <w:t>general</w:t>
      </w:r>
      <w:r>
        <w:rPr>
          <w:spacing w:val="-1"/>
          <w:sz w:val="20"/>
        </w:rPr>
        <w:t> </w:t>
      </w:r>
      <w:r>
        <w:rPr>
          <w:sz w:val="20"/>
        </w:rPr>
        <w:t>análogos</w:t>
      </w:r>
      <w:r>
        <w:rPr>
          <w:spacing w:val="-1"/>
          <w:sz w:val="20"/>
        </w:rPr>
        <w:t> </w:t>
      </w:r>
      <w:r>
        <w:rPr>
          <w:sz w:val="20"/>
        </w:rPr>
        <w:t>a</w:t>
      </w:r>
      <w:r>
        <w:rPr>
          <w:spacing w:val="-1"/>
          <w:sz w:val="20"/>
        </w:rPr>
        <w:t> </w:t>
      </w:r>
      <w:r>
        <w:rPr>
          <w:sz w:val="20"/>
        </w:rPr>
        <w:t>los</w:t>
      </w:r>
      <w:r>
        <w:rPr>
          <w:spacing w:val="-1"/>
          <w:sz w:val="20"/>
        </w:rPr>
        <w:t> </w:t>
      </w:r>
      <w:r>
        <w:rPr>
          <w:sz w:val="20"/>
        </w:rPr>
        <w:t>de</w:t>
      </w:r>
      <w:r>
        <w:rPr>
          <w:spacing w:val="-1"/>
          <w:sz w:val="20"/>
        </w:rPr>
        <w:t> </w:t>
      </w:r>
      <w:r>
        <w:rPr>
          <w:sz w:val="20"/>
        </w:rPr>
        <w:t>la</w:t>
      </w:r>
      <w:r>
        <w:rPr>
          <w:spacing w:val="-1"/>
          <w:sz w:val="20"/>
        </w:rPr>
        <w:t> </w:t>
      </w:r>
      <w:r>
        <w:rPr>
          <w:sz w:val="20"/>
        </w:rPr>
        <w:t>propia</w:t>
      </w:r>
      <w:r>
        <w:rPr>
          <w:spacing w:val="-1"/>
          <w:sz w:val="20"/>
        </w:rPr>
        <w:t> </w:t>
      </w:r>
      <w:r>
        <w:rPr>
          <w:sz w:val="20"/>
        </w:rPr>
        <w:t>asociación.</w:t>
      </w:r>
    </w:p>
    <w:p>
      <w:pPr>
        <w:pStyle w:val="ListParagraph"/>
        <w:numPr>
          <w:ilvl w:val="0"/>
          <w:numId w:val="32"/>
        </w:numPr>
        <w:tabs>
          <w:tab w:pos="702" w:val="left" w:leader="none"/>
        </w:tabs>
        <w:spacing w:line="249" w:lineRule="auto" w:before="122" w:after="0"/>
        <w:ind w:left="114" w:right="112" w:firstLine="340"/>
        <w:jc w:val="both"/>
        <w:rPr>
          <w:sz w:val="20"/>
        </w:rPr>
      </w:pPr>
      <w:r>
        <w:rPr>
          <w:sz w:val="20"/>
        </w:rPr>
        <w:t>En el ámbito de sus competencias son aplicables a las asociaciones declaradas de interés público insular y municipal las prescripciones de este artículo, sin perjuicio de los beneficios adicionales que el cabildo insular o el ayuntamiento correspondiente puedan </w:t>
      </w:r>
      <w:r>
        <w:rPr>
          <w:spacing w:val="-2"/>
          <w:sz w:val="20"/>
        </w:rPr>
        <w:t>establecer.</w:t>
      </w:r>
    </w:p>
    <w:p>
      <w:pPr>
        <w:pStyle w:val="BodyText"/>
        <w:spacing w:before="5"/>
        <w:ind w:left="0" w:firstLine="0"/>
      </w:pPr>
    </w:p>
    <w:p>
      <w:pPr>
        <w:spacing w:before="1"/>
        <w:ind w:left="114" w:right="0" w:firstLine="0"/>
        <w:jc w:val="both"/>
        <w:rPr>
          <w:i/>
          <w:sz w:val="20"/>
        </w:rPr>
      </w:pPr>
      <w:bookmarkStart w:name="Artículo 40. Promoción del asociacionism" w:id="50"/>
      <w:bookmarkEnd w:id="50"/>
      <w:r>
        <w:rPr/>
      </w:r>
      <w:r>
        <w:rPr>
          <w:b/>
          <w:sz w:val="20"/>
        </w:rPr>
        <w:t>Artículo</w:t>
      </w:r>
      <w:r>
        <w:rPr>
          <w:b/>
          <w:spacing w:val="-4"/>
          <w:sz w:val="20"/>
        </w:rPr>
        <w:t> </w:t>
      </w:r>
      <w:r>
        <w:rPr>
          <w:b/>
          <w:sz w:val="20"/>
        </w:rPr>
        <w:t>40.</w:t>
      </w:r>
      <w:r>
        <w:rPr>
          <w:b/>
          <w:spacing w:val="46"/>
          <w:sz w:val="20"/>
        </w:rPr>
        <w:t> </w:t>
      </w:r>
      <w:r>
        <w:rPr>
          <w:i/>
          <w:sz w:val="20"/>
        </w:rPr>
        <w:t>Promoción</w:t>
      </w:r>
      <w:r>
        <w:rPr>
          <w:i/>
          <w:spacing w:val="-3"/>
          <w:sz w:val="20"/>
        </w:rPr>
        <w:t> </w:t>
      </w:r>
      <w:r>
        <w:rPr>
          <w:i/>
          <w:sz w:val="20"/>
        </w:rPr>
        <w:t>del</w:t>
      </w:r>
      <w:r>
        <w:rPr>
          <w:i/>
          <w:spacing w:val="-4"/>
          <w:sz w:val="20"/>
        </w:rPr>
        <w:t> </w:t>
      </w:r>
      <w:r>
        <w:rPr>
          <w:i/>
          <w:sz w:val="20"/>
        </w:rPr>
        <w:t>asociacionismo</w:t>
      </w:r>
      <w:r>
        <w:rPr>
          <w:i/>
          <w:spacing w:val="-4"/>
          <w:sz w:val="20"/>
        </w:rPr>
        <w:t> </w:t>
      </w:r>
      <w:r>
        <w:rPr>
          <w:i/>
          <w:sz w:val="20"/>
        </w:rPr>
        <w:t>y</w:t>
      </w:r>
      <w:r>
        <w:rPr>
          <w:i/>
          <w:spacing w:val="-3"/>
          <w:sz w:val="20"/>
        </w:rPr>
        <w:t> </w:t>
      </w:r>
      <w:r>
        <w:rPr>
          <w:i/>
          <w:sz w:val="20"/>
        </w:rPr>
        <w:t>de</w:t>
      </w:r>
      <w:r>
        <w:rPr>
          <w:i/>
          <w:spacing w:val="-4"/>
          <w:sz w:val="20"/>
        </w:rPr>
        <w:t> </w:t>
      </w:r>
      <w:r>
        <w:rPr>
          <w:i/>
          <w:sz w:val="20"/>
        </w:rPr>
        <w:t>la</w:t>
      </w:r>
      <w:r>
        <w:rPr>
          <w:i/>
          <w:spacing w:val="-4"/>
          <w:sz w:val="20"/>
        </w:rPr>
        <w:t> </w:t>
      </w:r>
      <w:r>
        <w:rPr>
          <w:i/>
          <w:sz w:val="20"/>
        </w:rPr>
        <w:t>participación</w:t>
      </w:r>
      <w:r>
        <w:rPr>
          <w:i/>
          <w:spacing w:val="-3"/>
          <w:sz w:val="20"/>
        </w:rPr>
        <w:t> </w:t>
      </w:r>
      <w:r>
        <w:rPr>
          <w:i/>
          <w:spacing w:val="-2"/>
          <w:sz w:val="20"/>
        </w:rPr>
        <w:t>ciudadana.</w:t>
      </w:r>
    </w:p>
    <w:p>
      <w:pPr>
        <w:pStyle w:val="ListParagraph"/>
        <w:numPr>
          <w:ilvl w:val="0"/>
          <w:numId w:val="33"/>
        </w:numPr>
        <w:tabs>
          <w:tab w:pos="689" w:val="left" w:leader="none"/>
        </w:tabs>
        <w:spacing w:line="249" w:lineRule="auto" w:before="117" w:after="0"/>
        <w:ind w:left="114" w:right="111" w:firstLine="340"/>
        <w:jc w:val="both"/>
        <w:rPr>
          <w:sz w:val="20"/>
        </w:rPr>
      </w:pPr>
      <w:r>
        <w:rPr>
          <w:sz w:val="20"/>
        </w:rPr>
        <w:t>Las administraciones públicas de Canarias, en sus ámbitos respectivos de </w:t>
      </w:r>
      <w:r>
        <w:rPr>
          <w:sz w:val="20"/>
        </w:rPr>
        <w:t>actuación, promoverán el asociacionismo y la participación ciudadana e impulsarán el desarrollo de las asociaciones que persigan fines de interés general, así como la unión de asociaciones a través de federaciones y confederaciones.</w:t>
      </w:r>
    </w:p>
    <w:p>
      <w:pPr>
        <w:pStyle w:val="ListParagraph"/>
        <w:numPr>
          <w:ilvl w:val="0"/>
          <w:numId w:val="33"/>
        </w:numPr>
        <w:tabs>
          <w:tab w:pos="689" w:val="left" w:leader="none"/>
        </w:tabs>
        <w:spacing w:line="249" w:lineRule="auto" w:before="4" w:after="0"/>
        <w:ind w:left="114" w:right="113" w:firstLine="340"/>
        <w:jc w:val="both"/>
        <w:rPr>
          <w:sz w:val="20"/>
        </w:rPr>
      </w:pPr>
      <w:r>
        <w:rPr>
          <w:sz w:val="20"/>
        </w:rPr>
        <w:t>El fomento de estas asociaciones se realizará mediante asistencia técnica, formación</w:t>
      </w:r>
      <w:r>
        <w:rPr>
          <w:spacing w:val="40"/>
          <w:sz w:val="20"/>
        </w:rPr>
        <w:t> </w:t>
      </w:r>
      <w:r>
        <w:rPr>
          <w:sz w:val="20"/>
        </w:rPr>
        <w:t>y asesoramiento, así como con las medidas de apoyo económico que se establezcan a tal </w:t>
      </w:r>
      <w:r>
        <w:rPr>
          <w:spacing w:val="-2"/>
          <w:sz w:val="20"/>
        </w:rPr>
        <w:t>efecto.</w:t>
      </w:r>
    </w:p>
    <w:p>
      <w:pPr>
        <w:pStyle w:val="ListParagraph"/>
        <w:numPr>
          <w:ilvl w:val="0"/>
          <w:numId w:val="33"/>
        </w:numPr>
        <w:tabs>
          <w:tab w:pos="718" w:val="left" w:leader="none"/>
        </w:tabs>
        <w:spacing w:line="249" w:lineRule="auto" w:before="2" w:after="0"/>
        <w:ind w:left="114" w:right="112" w:firstLine="340"/>
        <w:jc w:val="both"/>
        <w:rPr>
          <w:sz w:val="20"/>
        </w:rPr>
      </w:pPr>
      <w:r>
        <w:rPr>
          <w:sz w:val="20"/>
        </w:rPr>
        <w:t>Las administraciones públicas de Canarias velarán especialmente por que en sus relaciones con las asociaciones se respeten los derechos que a los ciudadanos les reconoce con carácter general el ordenamiento legal y les dispensarán una atención específica con recursos organizativos adecuados, facilitando su acceso a la información administrativa que les concierna o sea de su interés y garantizando el ejercicio de su derecho de participación en los órganos administrativos en que estén representadas.</w:t>
      </w:r>
    </w:p>
    <w:p>
      <w:pPr>
        <w:pStyle w:val="BodyText"/>
        <w:spacing w:before="7"/>
        <w:ind w:left="0" w:firstLine="0"/>
      </w:pPr>
    </w:p>
    <w:p>
      <w:pPr>
        <w:spacing w:before="1"/>
        <w:ind w:left="114" w:right="0" w:firstLine="0"/>
        <w:jc w:val="both"/>
        <w:rPr>
          <w:i/>
          <w:sz w:val="20"/>
        </w:rPr>
      </w:pPr>
      <w:bookmarkStart w:name="Artículo 41. Medidas de apoyo económico." w:id="51"/>
      <w:bookmarkEnd w:id="51"/>
      <w:r>
        <w:rPr/>
      </w:r>
      <w:r>
        <w:rPr>
          <w:b/>
          <w:sz w:val="20"/>
        </w:rPr>
        <w:t>Artículo</w:t>
      </w:r>
      <w:r>
        <w:rPr>
          <w:b/>
          <w:spacing w:val="-1"/>
          <w:sz w:val="20"/>
        </w:rPr>
        <w:t> </w:t>
      </w:r>
      <w:r>
        <w:rPr>
          <w:b/>
          <w:sz w:val="20"/>
        </w:rPr>
        <w:t>41.</w:t>
      </w:r>
      <w:r>
        <w:rPr>
          <w:b/>
          <w:spacing w:val="52"/>
          <w:sz w:val="20"/>
        </w:rPr>
        <w:t> </w:t>
      </w:r>
      <w:r>
        <w:rPr>
          <w:i/>
          <w:sz w:val="20"/>
        </w:rPr>
        <w:t>Medidas</w:t>
      </w:r>
      <w:r>
        <w:rPr>
          <w:i/>
          <w:spacing w:val="-1"/>
          <w:sz w:val="20"/>
        </w:rPr>
        <w:t> </w:t>
      </w:r>
      <w:r>
        <w:rPr>
          <w:i/>
          <w:sz w:val="20"/>
        </w:rPr>
        <w:t>de</w:t>
      </w:r>
      <w:r>
        <w:rPr>
          <w:i/>
          <w:spacing w:val="-1"/>
          <w:sz w:val="20"/>
        </w:rPr>
        <w:t> </w:t>
      </w:r>
      <w:r>
        <w:rPr>
          <w:i/>
          <w:sz w:val="20"/>
        </w:rPr>
        <w:t>apoyo </w:t>
      </w:r>
      <w:r>
        <w:rPr>
          <w:i/>
          <w:spacing w:val="-2"/>
          <w:sz w:val="20"/>
        </w:rPr>
        <w:t>económico.</w:t>
      </w:r>
    </w:p>
    <w:p>
      <w:pPr>
        <w:pStyle w:val="ListParagraph"/>
        <w:numPr>
          <w:ilvl w:val="0"/>
          <w:numId w:val="34"/>
        </w:numPr>
        <w:tabs>
          <w:tab w:pos="709" w:val="left" w:leader="none"/>
        </w:tabs>
        <w:spacing w:line="249" w:lineRule="auto" w:before="117" w:after="0"/>
        <w:ind w:left="114" w:right="112" w:firstLine="340"/>
        <w:jc w:val="both"/>
        <w:rPr>
          <w:sz w:val="20"/>
        </w:rPr>
      </w:pPr>
      <w:r>
        <w:rPr>
          <w:sz w:val="20"/>
        </w:rPr>
        <w:t>El otorgamiento de ayudas y subvenciones a las asociaciones comprendidas en el ámbito de aplicación de esta Ley se regirá por la normativa vigente en esta materia con las excepciones necesarias en cuanto a condiciones de abono y justificación que derivan de las especiales características subjetivas de las asociaciones como entidades sin ánimo de lucro.</w:t>
      </w:r>
    </w:p>
    <w:p>
      <w:pPr>
        <w:pStyle w:val="ListParagraph"/>
        <w:numPr>
          <w:ilvl w:val="0"/>
          <w:numId w:val="34"/>
        </w:numPr>
        <w:tabs>
          <w:tab w:pos="764" w:val="left" w:leader="none"/>
        </w:tabs>
        <w:spacing w:line="249" w:lineRule="auto" w:before="3" w:after="0"/>
        <w:ind w:left="114" w:right="112" w:firstLine="340"/>
        <w:jc w:val="both"/>
        <w:rPr>
          <w:sz w:val="20"/>
        </w:rPr>
      </w:pPr>
      <w:r>
        <w:rPr>
          <w:sz w:val="20"/>
        </w:rPr>
        <w:t>El órgano de representación es responsable de la gestión de las ayudas y subvenciones, así como de las aportaciones que puedan recibir en virtud de convenio con</w:t>
      </w:r>
      <w:r>
        <w:rPr>
          <w:spacing w:val="40"/>
          <w:sz w:val="20"/>
        </w:rPr>
        <w:t> </w:t>
      </w:r>
      <w:r>
        <w:rPr>
          <w:sz w:val="20"/>
        </w:rPr>
        <w:t>las administraciones públicas.</w:t>
      </w:r>
    </w:p>
    <w:p>
      <w:pPr>
        <w:pStyle w:val="ListParagraph"/>
        <w:numPr>
          <w:ilvl w:val="0"/>
          <w:numId w:val="34"/>
        </w:numPr>
        <w:tabs>
          <w:tab w:pos="719" w:val="left" w:leader="none"/>
        </w:tabs>
        <w:spacing w:line="249" w:lineRule="auto" w:before="3" w:after="0"/>
        <w:ind w:left="114" w:right="111" w:firstLine="340"/>
        <w:jc w:val="both"/>
        <w:rPr>
          <w:sz w:val="20"/>
        </w:rPr>
      </w:pPr>
      <w:r>
        <w:rPr>
          <w:sz w:val="20"/>
        </w:rPr>
        <w:t>Las resoluciones sobre ayudas y subvenciones tendrán la publicidad prevista con carácter general en su normativa específica, sin perjuicio de la función que pueda asumir a este efecto el Registro de Asociaciones.</w:t>
      </w:r>
    </w:p>
    <w:p>
      <w:pPr>
        <w:pStyle w:val="ListParagraph"/>
        <w:numPr>
          <w:ilvl w:val="0"/>
          <w:numId w:val="34"/>
        </w:numPr>
        <w:tabs>
          <w:tab w:pos="688" w:val="left" w:leader="none"/>
        </w:tabs>
        <w:spacing w:line="249" w:lineRule="auto" w:before="2" w:after="0"/>
        <w:ind w:left="114" w:right="112" w:firstLine="340"/>
        <w:jc w:val="both"/>
        <w:rPr>
          <w:sz w:val="20"/>
        </w:rPr>
      </w:pPr>
      <w:r>
        <w:rPr>
          <w:sz w:val="20"/>
        </w:rPr>
        <w:t>Los poderes públicos no concederán ningún tipo de ayuda a las asociaciones que en su proceso de admisión o en su funcionamiento discriminen por razón de sexo, raza o </w:t>
      </w:r>
      <w:r>
        <w:rPr>
          <w:spacing w:val="-2"/>
          <w:sz w:val="20"/>
        </w:rPr>
        <w:t>religión.</w:t>
      </w:r>
    </w:p>
    <w:p>
      <w:pPr>
        <w:pStyle w:val="BodyText"/>
        <w:spacing w:before="5"/>
        <w:ind w:left="0" w:firstLine="0"/>
      </w:pPr>
    </w:p>
    <w:p>
      <w:pPr>
        <w:spacing w:before="0"/>
        <w:ind w:left="114" w:right="0" w:firstLine="0"/>
        <w:jc w:val="left"/>
        <w:rPr>
          <w:i/>
          <w:sz w:val="20"/>
        </w:rPr>
      </w:pPr>
      <w:bookmarkStart w:name="Artículo 42. Obligaciones documentales d" w:id="52"/>
      <w:bookmarkEnd w:id="52"/>
      <w:r>
        <w:rPr/>
      </w:r>
      <w:r>
        <w:rPr>
          <w:b/>
          <w:sz w:val="20"/>
        </w:rPr>
        <w:t>Artículo</w:t>
      </w:r>
      <w:r>
        <w:rPr>
          <w:b/>
          <w:spacing w:val="-3"/>
          <w:sz w:val="20"/>
        </w:rPr>
        <w:t> </w:t>
      </w:r>
      <w:r>
        <w:rPr>
          <w:b/>
          <w:sz w:val="20"/>
        </w:rPr>
        <w:t>42.</w:t>
      </w:r>
      <w:r>
        <w:rPr>
          <w:b/>
          <w:spacing w:val="54"/>
          <w:sz w:val="20"/>
        </w:rPr>
        <w:t> </w:t>
      </w:r>
      <w:r>
        <w:rPr>
          <w:i/>
          <w:sz w:val="20"/>
        </w:rPr>
        <w:t>Obligaciones</w:t>
      </w:r>
      <w:r>
        <w:rPr>
          <w:i/>
          <w:spacing w:val="-1"/>
          <w:sz w:val="20"/>
        </w:rPr>
        <w:t> </w:t>
      </w:r>
      <w:r>
        <w:rPr>
          <w:i/>
          <w:sz w:val="20"/>
        </w:rPr>
        <w:t>documentales de la </w:t>
      </w:r>
      <w:r>
        <w:rPr>
          <w:i/>
          <w:spacing w:val="-2"/>
          <w:sz w:val="20"/>
        </w:rPr>
        <w:t>asociación.</w:t>
      </w:r>
    </w:p>
    <w:p>
      <w:pPr>
        <w:pStyle w:val="ListParagraph"/>
        <w:numPr>
          <w:ilvl w:val="0"/>
          <w:numId w:val="35"/>
        </w:numPr>
        <w:tabs>
          <w:tab w:pos="729" w:val="left" w:leader="none"/>
        </w:tabs>
        <w:spacing w:line="249" w:lineRule="auto" w:before="118" w:after="0"/>
        <w:ind w:left="114" w:right="110" w:firstLine="340"/>
        <w:jc w:val="left"/>
        <w:rPr>
          <w:sz w:val="20"/>
        </w:rPr>
      </w:pPr>
      <w:r>
        <w:rPr>
          <w:sz w:val="20"/>
        </w:rPr>
        <w:t>Las</w:t>
      </w:r>
      <w:r>
        <w:rPr>
          <w:spacing w:val="40"/>
          <w:sz w:val="20"/>
        </w:rPr>
        <w:t> </w:t>
      </w:r>
      <w:r>
        <w:rPr>
          <w:sz w:val="20"/>
        </w:rPr>
        <w:t>asociaciones</w:t>
      </w:r>
      <w:r>
        <w:rPr>
          <w:spacing w:val="40"/>
          <w:sz w:val="20"/>
        </w:rPr>
        <w:t> </w:t>
      </w:r>
      <w:r>
        <w:rPr>
          <w:sz w:val="20"/>
        </w:rPr>
        <w:t>deberán</w:t>
      </w:r>
      <w:r>
        <w:rPr>
          <w:spacing w:val="40"/>
          <w:sz w:val="20"/>
        </w:rPr>
        <w:t> </w:t>
      </w:r>
      <w:r>
        <w:rPr>
          <w:sz w:val="20"/>
        </w:rPr>
        <w:t>llevar</w:t>
      </w:r>
      <w:r>
        <w:rPr>
          <w:spacing w:val="40"/>
          <w:sz w:val="20"/>
        </w:rPr>
        <w:t> </w:t>
      </w:r>
      <w:r>
        <w:rPr>
          <w:sz w:val="20"/>
        </w:rPr>
        <w:t>un</w:t>
      </w:r>
      <w:r>
        <w:rPr>
          <w:spacing w:val="40"/>
          <w:sz w:val="20"/>
        </w:rPr>
        <w:t> </w:t>
      </w:r>
      <w:r>
        <w:rPr>
          <w:sz w:val="20"/>
        </w:rPr>
        <w:t>libro</w:t>
      </w:r>
      <w:r>
        <w:rPr>
          <w:spacing w:val="40"/>
          <w:sz w:val="20"/>
        </w:rPr>
        <w:t> </w:t>
      </w:r>
      <w:r>
        <w:rPr>
          <w:sz w:val="20"/>
        </w:rPr>
        <w:t>de</w:t>
      </w:r>
      <w:r>
        <w:rPr>
          <w:spacing w:val="40"/>
          <w:sz w:val="20"/>
        </w:rPr>
        <w:t> </w:t>
      </w:r>
      <w:r>
        <w:rPr>
          <w:sz w:val="20"/>
        </w:rPr>
        <w:t>socios,</w:t>
      </w:r>
      <w:r>
        <w:rPr>
          <w:spacing w:val="40"/>
          <w:sz w:val="20"/>
        </w:rPr>
        <w:t> </w:t>
      </w:r>
      <w:r>
        <w:rPr>
          <w:sz w:val="20"/>
        </w:rPr>
        <w:t>de</w:t>
      </w:r>
      <w:r>
        <w:rPr>
          <w:spacing w:val="40"/>
          <w:sz w:val="20"/>
        </w:rPr>
        <w:t> </w:t>
      </w:r>
      <w:r>
        <w:rPr>
          <w:sz w:val="20"/>
        </w:rPr>
        <w:t>bienes,</w:t>
      </w:r>
      <w:r>
        <w:rPr>
          <w:spacing w:val="40"/>
          <w:sz w:val="20"/>
        </w:rPr>
        <w:t> </w:t>
      </w:r>
      <w:r>
        <w:rPr>
          <w:sz w:val="20"/>
        </w:rPr>
        <w:t>de</w:t>
      </w:r>
      <w:r>
        <w:rPr>
          <w:spacing w:val="40"/>
          <w:sz w:val="20"/>
        </w:rPr>
        <w:t> </w:t>
      </w:r>
      <w:r>
        <w:rPr>
          <w:sz w:val="20"/>
        </w:rPr>
        <w:t>actas</w:t>
      </w:r>
      <w:r>
        <w:rPr>
          <w:spacing w:val="40"/>
          <w:sz w:val="20"/>
        </w:rPr>
        <w:t> </w:t>
      </w:r>
      <w:r>
        <w:rPr>
          <w:sz w:val="20"/>
        </w:rPr>
        <w:t>de</w:t>
      </w:r>
      <w:r>
        <w:rPr>
          <w:spacing w:val="40"/>
          <w:sz w:val="20"/>
        </w:rPr>
        <w:t> </w:t>
      </w:r>
      <w:r>
        <w:rPr>
          <w:sz w:val="20"/>
        </w:rPr>
        <w:t>sus órganos colegiados y de contabilidad.</w:t>
      </w:r>
    </w:p>
    <w:p>
      <w:pPr>
        <w:pStyle w:val="ListParagraph"/>
        <w:numPr>
          <w:ilvl w:val="0"/>
          <w:numId w:val="35"/>
        </w:numPr>
        <w:tabs>
          <w:tab w:pos="690" w:val="left" w:leader="none"/>
        </w:tabs>
        <w:spacing w:line="249" w:lineRule="auto" w:before="2" w:after="0"/>
        <w:ind w:left="114" w:right="112" w:firstLine="340"/>
        <w:jc w:val="left"/>
        <w:rPr>
          <w:sz w:val="20"/>
        </w:rPr>
      </w:pPr>
      <w:r>
        <w:rPr>
          <w:sz w:val="20"/>
        </w:rPr>
        <w:t>Los libros relativos a la contabilidad de la asociación se ajustarán a la normativa que les sea de aplicación en materia contable.</w:t>
      </w:r>
    </w:p>
    <w:p>
      <w:pPr>
        <w:pStyle w:val="ListParagraph"/>
        <w:numPr>
          <w:ilvl w:val="0"/>
          <w:numId w:val="35"/>
        </w:numPr>
        <w:tabs>
          <w:tab w:pos="706" w:val="left" w:leader="none"/>
        </w:tabs>
        <w:spacing w:line="249" w:lineRule="auto" w:before="1" w:after="0"/>
        <w:ind w:left="114" w:right="111" w:firstLine="340"/>
        <w:jc w:val="left"/>
        <w:rPr>
          <w:sz w:val="20"/>
        </w:rPr>
      </w:pPr>
      <w:r>
        <w:rPr>
          <w:sz w:val="20"/>
        </w:rPr>
        <w:t>Los</w:t>
      </w:r>
      <w:r>
        <w:rPr>
          <w:spacing w:val="28"/>
          <w:sz w:val="20"/>
        </w:rPr>
        <w:t> </w:t>
      </w:r>
      <w:r>
        <w:rPr>
          <w:sz w:val="20"/>
        </w:rPr>
        <w:t>libros</w:t>
      </w:r>
      <w:r>
        <w:rPr>
          <w:spacing w:val="28"/>
          <w:sz w:val="20"/>
        </w:rPr>
        <w:t> </w:t>
      </w:r>
      <w:r>
        <w:rPr>
          <w:sz w:val="20"/>
        </w:rPr>
        <w:t>relativos</w:t>
      </w:r>
      <w:r>
        <w:rPr>
          <w:spacing w:val="28"/>
          <w:sz w:val="20"/>
        </w:rPr>
        <w:t> </w:t>
      </w:r>
      <w:r>
        <w:rPr>
          <w:sz w:val="20"/>
        </w:rPr>
        <w:t>al</w:t>
      </w:r>
      <w:r>
        <w:rPr>
          <w:spacing w:val="28"/>
          <w:sz w:val="20"/>
        </w:rPr>
        <w:t> </w:t>
      </w:r>
      <w:r>
        <w:rPr>
          <w:sz w:val="20"/>
        </w:rPr>
        <w:t>patrimonio</w:t>
      </w:r>
      <w:r>
        <w:rPr>
          <w:spacing w:val="28"/>
          <w:sz w:val="20"/>
        </w:rPr>
        <w:t> </w:t>
      </w:r>
      <w:r>
        <w:rPr>
          <w:sz w:val="20"/>
        </w:rPr>
        <w:t>de</w:t>
      </w:r>
      <w:r>
        <w:rPr>
          <w:spacing w:val="28"/>
          <w:sz w:val="20"/>
        </w:rPr>
        <w:t> </w:t>
      </w:r>
      <w:r>
        <w:rPr>
          <w:sz w:val="20"/>
        </w:rPr>
        <w:t>la</w:t>
      </w:r>
      <w:r>
        <w:rPr>
          <w:spacing w:val="28"/>
          <w:sz w:val="20"/>
        </w:rPr>
        <w:t> </w:t>
      </w:r>
      <w:r>
        <w:rPr>
          <w:sz w:val="20"/>
        </w:rPr>
        <w:t>asociación</w:t>
      </w:r>
      <w:r>
        <w:rPr>
          <w:spacing w:val="28"/>
          <w:sz w:val="20"/>
        </w:rPr>
        <w:t> </w:t>
      </w:r>
      <w:r>
        <w:rPr>
          <w:sz w:val="20"/>
        </w:rPr>
        <w:t>deberán</w:t>
      </w:r>
      <w:r>
        <w:rPr>
          <w:spacing w:val="28"/>
          <w:sz w:val="20"/>
        </w:rPr>
        <w:t> </w:t>
      </w:r>
      <w:r>
        <w:rPr>
          <w:sz w:val="20"/>
        </w:rPr>
        <w:t>reflejar</w:t>
      </w:r>
      <w:r>
        <w:rPr>
          <w:spacing w:val="28"/>
          <w:sz w:val="20"/>
        </w:rPr>
        <w:t> </w:t>
      </w:r>
      <w:r>
        <w:rPr>
          <w:sz w:val="20"/>
        </w:rPr>
        <w:t>las</w:t>
      </w:r>
      <w:r>
        <w:rPr>
          <w:spacing w:val="28"/>
          <w:sz w:val="20"/>
        </w:rPr>
        <w:t> </w:t>
      </w:r>
      <w:r>
        <w:rPr>
          <w:sz w:val="20"/>
        </w:rPr>
        <w:t>altas</w:t>
      </w:r>
      <w:r>
        <w:rPr>
          <w:spacing w:val="28"/>
          <w:sz w:val="20"/>
        </w:rPr>
        <w:t> </w:t>
      </w:r>
      <w:r>
        <w:rPr>
          <w:sz w:val="20"/>
        </w:rPr>
        <w:t>y</w:t>
      </w:r>
      <w:r>
        <w:rPr>
          <w:spacing w:val="28"/>
          <w:sz w:val="20"/>
        </w:rPr>
        <w:t> </w:t>
      </w:r>
      <w:r>
        <w:rPr>
          <w:sz w:val="20"/>
        </w:rPr>
        <w:t>bajas patrimoniales</w:t>
      </w:r>
      <w:r>
        <w:rPr>
          <w:spacing w:val="40"/>
          <w:sz w:val="20"/>
        </w:rPr>
        <w:t> </w:t>
      </w:r>
      <w:r>
        <w:rPr>
          <w:sz w:val="20"/>
        </w:rPr>
        <w:t>con</w:t>
      </w:r>
      <w:r>
        <w:rPr>
          <w:spacing w:val="40"/>
          <w:sz w:val="20"/>
        </w:rPr>
        <w:t> </w:t>
      </w:r>
      <w:r>
        <w:rPr>
          <w:sz w:val="20"/>
        </w:rPr>
        <w:t>expresión</w:t>
      </w:r>
      <w:r>
        <w:rPr>
          <w:spacing w:val="40"/>
          <w:sz w:val="20"/>
        </w:rPr>
        <w:t> </w:t>
      </w:r>
      <w:r>
        <w:rPr>
          <w:sz w:val="20"/>
        </w:rPr>
        <w:t>de</w:t>
      </w:r>
      <w:r>
        <w:rPr>
          <w:spacing w:val="40"/>
          <w:sz w:val="20"/>
        </w:rPr>
        <w:t> </w:t>
      </w:r>
      <w:r>
        <w:rPr>
          <w:sz w:val="20"/>
        </w:rPr>
        <w:t>valor</w:t>
      </w:r>
      <w:r>
        <w:rPr>
          <w:spacing w:val="40"/>
          <w:sz w:val="20"/>
        </w:rPr>
        <w:t> </w:t>
      </w:r>
      <w:r>
        <w:rPr>
          <w:sz w:val="20"/>
        </w:rPr>
        <w:t>económico</w:t>
      </w:r>
      <w:r>
        <w:rPr>
          <w:spacing w:val="40"/>
          <w:sz w:val="20"/>
        </w:rPr>
        <w:t> </w:t>
      </w:r>
      <w:r>
        <w:rPr>
          <w:sz w:val="20"/>
        </w:rPr>
        <w:t>de</w:t>
      </w:r>
      <w:r>
        <w:rPr>
          <w:spacing w:val="40"/>
          <w:sz w:val="20"/>
        </w:rPr>
        <w:t> </w:t>
      </w:r>
      <w:r>
        <w:rPr>
          <w:sz w:val="20"/>
        </w:rPr>
        <w:t>los</w:t>
      </w:r>
      <w:r>
        <w:rPr>
          <w:spacing w:val="40"/>
          <w:sz w:val="20"/>
        </w:rPr>
        <w:t> </w:t>
      </w:r>
      <w:r>
        <w:rPr>
          <w:sz w:val="20"/>
        </w:rPr>
        <w:t>bienes</w:t>
      </w:r>
      <w:r>
        <w:rPr>
          <w:spacing w:val="40"/>
          <w:sz w:val="20"/>
        </w:rPr>
        <w:t> </w:t>
      </w:r>
      <w:r>
        <w:rPr>
          <w:sz w:val="20"/>
        </w:rPr>
        <w:t>y</w:t>
      </w:r>
      <w:r>
        <w:rPr>
          <w:spacing w:val="40"/>
          <w:sz w:val="20"/>
        </w:rPr>
        <w:t> </w:t>
      </w:r>
      <w:r>
        <w:rPr>
          <w:sz w:val="20"/>
        </w:rPr>
        <w:t>deberán</w:t>
      </w:r>
      <w:r>
        <w:rPr>
          <w:spacing w:val="40"/>
          <w:sz w:val="20"/>
        </w:rPr>
        <w:t> </w:t>
      </w:r>
      <w:r>
        <w:rPr>
          <w:sz w:val="20"/>
        </w:rPr>
        <w:t>contener</w:t>
      </w:r>
      <w:r>
        <w:rPr>
          <w:spacing w:val="40"/>
          <w:sz w:val="20"/>
        </w:rPr>
        <w:t> </w:t>
      </w:r>
      <w:r>
        <w:rPr>
          <w:sz w:val="20"/>
        </w:rPr>
        <w:t>una</w:t>
      </w:r>
    </w:p>
    <w:p>
      <w:pPr>
        <w:pStyle w:val="ListParagraph"/>
        <w:spacing w:after="0" w:line="249" w:lineRule="auto"/>
        <w:jc w:val="left"/>
        <w:rPr>
          <w:sz w:val="20"/>
        </w:rPr>
        <w:sectPr>
          <w:pgSz w:w="11910" w:h="16840"/>
          <w:pgMar w:header="289" w:footer="530" w:top="1200" w:bottom="760" w:left="1700" w:right="1700"/>
        </w:sectPr>
      </w:pPr>
    </w:p>
    <w:p>
      <w:pPr>
        <w:pStyle w:val="BodyText"/>
        <w:spacing w:before="0"/>
        <w:ind w:left="0" w:firstLine="0"/>
      </w:pPr>
    </w:p>
    <w:p>
      <w:pPr>
        <w:pStyle w:val="BodyText"/>
        <w:spacing w:before="9"/>
        <w:ind w:left="0" w:firstLine="0"/>
      </w:pPr>
    </w:p>
    <w:p>
      <w:pPr>
        <w:pStyle w:val="BodyText"/>
        <w:spacing w:line="249" w:lineRule="auto" w:before="0"/>
        <w:ind w:right="112" w:firstLine="0"/>
        <w:jc w:val="both"/>
      </w:pPr>
      <w:r>
        <w:rPr/>
        <w:t>expresa referencia al acuerdo de aprobación por parte de la asamblea general, anualmente, del inventario de bienes de la asociación.</w:t>
      </w:r>
    </w:p>
    <w:p>
      <w:pPr>
        <w:pStyle w:val="ListParagraph"/>
        <w:numPr>
          <w:ilvl w:val="0"/>
          <w:numId w:val="35"/>
        </w:numPr>
        <w:tabs>
          <w:tab w:pos="714" w:val="left" w:leader="none"/>
        </w:tabs>
        <w:spacing w:line="249" w:lineRule="auto" w:before="2" w:after="0"/>
        <w:ind w:left="114" w:right="112" w:firstLine="340"/>
        <w:jc w:val="both"/>
        <w:rPr>
          <w:sz w:val="20"/>
        </w:rPr>
      </w:pPr>
      <w:r>
        <w:rPr>
          <w:sz w:val="20"/>
        </w:rPr>
        <w:t>En el primer trimestre de cada año, la asociación deberá aprobar, a través de su asamblea general, la memoria de actividades realizadas en el ejercicio anterior así como la liquidación contable del mismo.</w:t>
      </w:r>
    </w:p>
    <w:p>
      <w:pPr>
        <w:pStyle w:val="ListParagraph"/>
        <w:numPr>
          <w:ilvl w:val="0"/>
          <w:numId w:val="35"/>
        </w:numPr>
        <w:tabs>
          <w:tab w:pos="743" w:val="left" w:leader="none"/>
        </w:tabs>
        <w:spacing w:line="249" w:lineRule="auto" w:before="2" w:after="0"/>
        <w:ind w:left="114" w:right="113" w:firstLine="340"/>
        <w:jc w:val="both"/>
        <w:rPr>
          <w:sz w:val="20"/>
        </w:rPr>
      </w:pPr>
      <w:r>
        <w:rPr>
          <w:sz w:val="20"/>
        </w:rPr>
        <w:t>Asimismo, con carácter anual, el órgano de representación deberá elaborar un presupuesto de ingresos y gastos que someterá a la aprobación de la asamblea general.</w:t>
      </w:r>
      <w:r>
        <w:rPr>
          <w:spacing w:val="40"/>
          <w:sz w:val="20"/>
        </w:rPr>
        <w:t> </w:t>
      </w:r>
      <w:r>
        <w:rPr>
          <w:sz w:val="20"/>
        </w:rPr>
        <w:t>Con carácter general, los presupuestos deberán ser aprobados antes del 31 de diciembre de cada año, o en su defecto, en el primer trimestre del ejercicio en que han de ser aplicados.</w:t>
      </w:r>
    </w:p>
    <w:p>
      <w:pPr>
        <w:pStyle w:val="ListParagraph"/>
        <w:numPr>
          <w:ilvl w:val="0"/>
          <w:numId w:val="35"/>
        </w:numPr>
        <w:tabs>
          <w:tab w:pos="746" w:val="left" w:leader="none"/>
        </w:tabs>
        <w:spacing w:line="249" w:lineRule="auto" w:before="3" w:after="0"/>
        <w:ind w:left="114" w:right="112" w:firstLine="340"/>
        <w:jc w:val="both"/>
        <w:rPr>
          <w:sz w:val="20"/>
        </w:rPr>
      </w:pPr>
      <w:r>
        <w:rPr>
          <w:sz w:val="20"/>
        </w:rPr>
        <w:t>Los libros y documentos a que se refiere el presente artículo estarán bajo la responsabilidad del representante legal de la asociación y del secretario de los órganos colegiados. Es responsabilidad de estos la llevanza conforme a Derecho de tales libros y </w:t>
      </w:r>
      <w:r>
        <w:rPr>
          <w:spacing w:val="-2"/>
          <w:sz w:val="20"/>
        </w:rPr>
        <w:t>documentos.</w:t>
      </w:r>
    </w:p>
    <w:p>
      <w:pPr>
        <w:pStyle w:val="ListParagraph"/>
        <w:numPr>
          <w:ilvl w:val="0"/>
          <w:numId w:val="35"/>
        </w:numPr>
        <w:tabs>
          <w:tab w:pos="692" w:val="left" w:leader="none"/>
        </w:tabs>
        <w:spacing w:line="249" w:lineRule="auto" w:before="4" w:after="0"/>
        <w:ind w:left="114" w:right="112" w:firstLine="340"/>
        <w:jc w:val="both"/>
        <w:rPr>
          <w:sz w:val="20"/>
        </w:rPr>
      </w:pPr>
      <w:r>
        <w:rPr>
          <w:sz w:val="20"/>
        </w:rPr>
        <w:t>Las asociaciones declaradas de utilidad pública o de interés público canario deberán cumplir las obligaciones de depósito documental en el Registro de Asociaciones de</w:t>
      </w:r>
      <w:r>
        <w:rPr>
          <w:spacing w:val="40"/>
          <w:sz w:val="20"/>
        </w:rPr>
        <w:t> </w:t>
      </w:r>
      <w:r>
        <w:rPr>
          <w:sz w:val="20"/>
        </w:rPr>
        <w:t>Canarias, en los términos previstos en la normativa de aplicación.</w:t>
      </w:r>
    </w:p>
    <w:p>
      <w:pPr>
        <w:pStyle w:val="ListParagraph"/>
        <w:numPr>
          <w:ilvl w:val="0"/>
          <w:numId w:val="35"/>
        </w:numPr>
        <w:tabs>
          <w:tab w:pos="678" w:val="left" w:leader="none"/>
        </w:tabs>
        <w:spacing w:line="249" w:lineRule="auto" w:before="2" w:after="0"/>
        <w:ind w:left="114" w:right="111" w:firstLine="340"/>
        <w:jc w:val="both"/>
        <w:rPr>
          <w:sz w:val="20"/>
        </w:rPr>
      </w:pPr>
      <w:r>
        <w:rPr>
          <w:sz w:val="20"/>
        </w:rPr>
        <w:t>Las</w:t>
      </w:r>
      <w:r>
        <w:rPr>
          <w:spacing w:val="-1"/>
          <w:sz w:val="20"/>
        </w:rPr>
        <w:t> </w:t>
      </w:r>
      <w:r>
        <w:rPr>
          <w:sz w:val="20"/>
        </w:rPr>
        <w:t>asociaciones</w:t>
      </w:r>
      <w:r>
        <w:rPr>
          <w:spacing w:val="-1"/>
          <w:sz w:val="20"/>
        </w:rPr>
        <w:t> </w:t>
      </w:r>
      <w:r>
        <w:rPr>
          <w:sz w:val="20"/>
        </w:rPr>
        <w:t>no</w:t>
      </w:r>
      <w:r>
        <w:rPr>
          <w:spacing w:val="-1"/>
          <w:sz w:val="20"/>
        </w:rPr>
        <w:t> </w:t>
      </w:r>
      <w:r>
        <w:rPr>
          <w:sz w:val="20"/>
        </w:rPr>
        <w:t>declaradas</w:t>
      </w:r>
      <w:r>
        <w:rPr>
          <w:spacing w:val="-1"/>
          <w:sz w:val="20"/>
        </w:rPr>
        <w:t> </w:t>
      </w:r>
      <w:r>
        <w:rPr>
          <w:sz w:val="20"/>
        </w:rPr>
        <w:t>de</w:t>
      </w:r>
      <w:r>
        <w:rPr>
          <w:spacing w:val="-1"/>
          <w:sz w:val="20"/>
        </w:rPr>
        <w:t> </w:t>
      </w:r>
      <w:r>
        <w:rPr>
          <w:sz w:val="20"/>
        </w:rPr>
        <w:t>utilidad</w:t>
      </w:r>
      <w:r>
        <w:rPr>
          <w:spacing w:val="-1"/>
          <w:sz w:val="20"/>
        </w:rPr>
        <w:t> </w:t>
      </w:r>
      <w:r>
        <w:rPr>
          <w:sz w:val="20"/>
        </w:rPr>
        <w:t>pública</w:t>
      </w:r>
      <w:r>
        <w:rPr>
          <w:spacing w:val="-1"/>
          <w:sz w:val="20"/>
        </w:rPr>
        <w:t> </w:t>
      </w:r>
      <w:r>
        <w:rPr>
          <w:sz w:val="20"/>
        </w:rPr>
        <w:t>o</w:t>
      </w:r>
      <w:r>
        <w:rPr>
          <w:spacing w:val="-1"/>
          <w:sz w:val="20"/>
        </w:rPr>
        <w:t> </w:t>
      </w:r>
      <w:r>
        <w:rPr>
          <w:sz w:val="20"/>
        </w:rPr>
        <w:t>de</w:t>
      </w:r>
      <w:r>
        <w:rPr>
          <w:spacing w:val="-1"/>
          <w:sz w:val="20"/>
        </w:rPr>
        <w:t> </w:t>
      </w:r>
      <w:r>
        <w:rPr>
          <w:sz w:val="20"/>
        </w:rPr>
        <w:t>interés</w:t>
      </w:r>
      <w:r>
        <w:rPr>
          <w:spacing w:val="-1"/>
          <w:sz w:val="20"/>
        </w:rPr>
        <w:t> </w:t>
      </w:r>
      <w:r>
        <w:rPr>
          <w:sz w:val="20"/>
        </w:rPr>
        <w:t>público</w:t>
      </w:r>
      <w:r>
        <w:rPr>
          <w:spacing w:val="-1"/>
          <w:sz w:val="20"/>
        </w:rPr>
        <w:t> </w:t>
      </w:r>
      <w:r>
        <w:rPr>
          <w:sz w:val="20"/>
        </w:rPr>
        <w:t>canario</w:t>
      </w:r>
      <w:r>
        <w:rPr>
          <w:spacing w:val="-1"/>
          <w:sz w:val="20"/>
        </w:rPr>
        <w:t> </w:t>
      </w:r>
      <w:r>
        <w:rPr>
          <w:sz w:val="20"/>
        </w:rPr>
        <w:t>podrán voluntariamente, y en aras a una mayor transparencia en su gestión, proceder al depósito en el Registro de Asociaciones de Canarias de los documentos a que se refiere el presente artículo. El depósito efectuado dará lugar a la custodia y acceso a su contenido sin que por ello se convalide la conformidad a derecho de los documentos depositados.</w:t>
      </w:r>
    </w:p>
    <w:p>
      <w:pPr>
        <w:pStyle w:val="BodyText"/>
        <w:spacing w:before="7"/>
        <w:ind w:left="0" w:firstLine="0"/>
      </w:pPr>
    </w:p>
    <w:p>
      <w:pPr>
        <w:spacing w:before="0"/>
        <w:ind w:left="114" w:right="0" w:firstLine="0"/>
        <w:jc w:val="both"/>
        <w:rPr>
          <w:i/>
          <w:sz w:val="20"/>
        </w:rPr>
      </w:pPr>
      <w:bookmarkStart w:name="Artículo 43. El Consejo Canario de Asoci" w:id="53"/>
      <w:bookmarkEnd w:id="53"/>
      <w:r>
        <w:rPr/>
      </w:r>
      <w:r>
        <w:rPr>
          <w:b/>
          <w:sz w:val="20"/>
        </w:rPr>
        <w:t>Artículo</w:t>
      </w:r>
      <w:r>
        <w:rPr>
          <w:b/>
          <w:spacing w:val="-4"/>
          <w:sz w:val="20"/>
        </w:rPr>
        <w:t> </w:t>
      </w:r>
      <w:r>
        <w:rPr>
          <w:b/>
          <w:sz w:val="20"/>
        </w:rPr>
        <w:t>43.</w:t>
      </w:r>
      <w:r>
        <w:rPr>
          <w:b/>
          <w:spacing w:val="50"/>
          <w:sz w:val="20"/>
        </w:rPr>
        <w:t> </w:t>
      </w:r>
      <w:r>
        <w:rPr>
          <w:i/>
          <w:sz w:val="20"/>
        </w:rPr>
        <w:t>El</w:t>
      </w:r>
      <w:r>
        <w:rPr>
          <w:i/>
          <w:spacing w:val="-2"/>
          <w:sz w:val="20"/>
        </w:rPr>
        <w:t> </w:t>
      </w:r>
      <w:r>
        <w:rPr>
          <w:i/>
          <w:sz w:val="20"/>
        </w:rPr>
        <w:t>Consejo</w:t>
      </w:r>
      <w:r>
        <w:rPr>
          <w:i/>
          <w:spacing w:val="-2"/>
          <w:sz w:val="20"/>
        </w:rPr>
        <w:t> </w:t>
      </w:r>
      <w:r>
        <w:rPr>
          <w:i/>
          <w:sz w:val="20"/>
        </w:rPr>
        <w:t>Canario</w:t>
      </w:r>
      <w:r>
        <w:rPr>
          <w:i/>
          <w:spacing w:val="-2"/>
          <w:sz w:val="20"/>
        </w:rPr>
        <w:t> </w:t>
      </w:r>
      <w:r>
        <w:rPr>
          <w:i/>
          <w:sz w:val="20"/>
        </w:rPr>
        <w:t>de</w:t>
      </w:r>
      <w:r>
        <w:rPr>
          <w:i/>
          <w:spacing w:val="-2"/>
          <w:sz w:val="20"/>
        </w:rPr>
        <w:t> Asociaciones.</w:t>
      </w:r>
    </w:p>
    <w:p>
      <w:pPr>
        <w:pStyle w:val="ListParagraph"/>
        <w:numPr>
          <w:ilvl w:val="0"/>
          <w:numId w:val="36"/>
        </w:numPr>
        <w:tabs>
          <w:tab w:pos="697" w:val="left" w:leader="none"/>
        </w:tabs>
        <w:spacing w:line="249" w:lineRule="auto" w:before="118" w:after="0"/>
        <w:ind w:left="114" w:right="112" w:firstLine="340"/>
        <w:jc w:val="both"/>
        <w:rPr>
          <w:sz w:val="20"/>
        </w:rPr>
      </w:pPr>
      <w:r>
        <w:rPr>
          <w:sz w:val="20"/>
        </w:rPr>
        <w:t>El Consejo Canario de Asociaciones, es un órgano de participación y consulta de la Administración Pública de la Comunidad Autónoma de Canarias para el ejercicio de sus competencias en la materia.</w:t>
      </w:r>
    </w:p>
    <w:p>
      <w:pPr>
        <w:pStyle w:val="ListParagraph"/>
        <w:numPr>
          <w:ilvl w:val="0"/>
          <w:numId w:val="36"/>
        </w:numPr>
        <w:tabs>
          <w:tab w:pos="716" w:val="left" w:leader="none"/>
        </w:tabs>
        <w:spacing w:line="249" w:lineRule="auto" w:before="2" w:after="0"/>
        <w:ind w:left="114" w:right="111" w:firstLine="340"/>
        <w:jc w:val="both"/>
        <w:rPr>
          <w:sz w:val="20"/>
        </w:rPr>
      </w:pPr>
      <w:r>
        <w:rPr>
          <w:sz w:val="20"/>
        </w:rPr>
        <w:t>La estructura y composición del Consejo Canario de Asociaciones se determinará reglamentariamente, debiendo formar parte del mismo representantes de la Administración Pública de la Comunidad Autónoma de Canarias, de las asociaciones, federaciones y confederaciones de asociaciones de ámbito autonómico y de la representación municipal e insular en los consejos insulares de asociaciones.</w:t>
      </w:r>
    </w:p>
    <w:p>
      <w:pPr>
        <w:pStyle w:val="ListParagraph"/>
        <w:numPr>
          <w:ilvl w:val="0"/>
          <w:numId w:val="36"/>
        </w:numPr>
        <w:tabs>
          <w:tab w:pos="676" w:val="left" w:leader="none"/>
        </w:tabs>
        <w:spacing w:line="240" w:lineRule="auto" w:before="4" w:after="0"/>
        <w:ind w:left="676" w:right="0" w:hanging="222"/>
        <w:jc w:val="both"/>
        <w:rPr>
          <w:sz w:val="20"/>
        </w:rPr>
      </w:pPr>
      <w:r>
        <w:rPr>
          <w:sz w:val="20"/>
        </w:rPr>
        <w:t>Son</w:t>
      </w:r>
      <w:r>
        <w:rPr>
          <w:spacing w:val="-3"/>
          <w:sz w:val="20"/>
        </w:rPr>
        <w:t> </w:t>
      </w:r>
      <w:r>
        <w:rPr>
          <w:sz w:val="20"/>
        </w:rPr>
        <w:t>funciones</w:t>
      </w:r>
      <w:r>
        <w:rPr>
          <w:spacing w:val="-3"/>
          <w:sz w:val="20"/>
        </w:rPr>
        <w:t> </w:t>
      </w:r>
      <w:r>
        <w:rPr>
          <w:sz w:val="20"/>
        </w:rPr>
        <w:t>del</w:t>
      </w:r>
      <w:r>
        <w:rPr>
          <w:spacing w:val="-3"/>
          <w:sz w:val="20"/>
        </w:rPr>
        <w:t> </w:t>
      </w:r>
      <w:r>
        <w:rPr>
          <w:sz w:val="20"/>
        </w:rPr>
        <w:t>Consejo</w:t>
      </w:r>
      <w:r>
        <w:rPr>
          <w:spacing w:val="-3"/>
          <w:sz w:val="20"/>
        </w:rPr>
        <w:t> </w:t>
      </w:r>
      <w:r>
        <w:rPr>
          <w:sz w:val="20"/>
        </w:rPr>
        <w:t>Canario</w:t>
      </w:r>
      <w:r>
        <w:rPr>
          <w:spacing w:val="-3"/>
          <w:sz w:val="20"/>
        </w:rPr>
        <w:t> </w:t>
      </w:r>
      <w:r>
        <w:rPr>
          <w:sz w:val="20"/>
        </w:rPr>
        <w:t>de</w:t>
      </w:r>
      <w:r>
        <w:rPr>
          <w:spacing w:val="-2"/>
          <w:sz w:val="20"/>
        </w:rPr>
        <w:t> Asociaciones:</w:t>
      </w:r>
    </w:p>
    <w:p>
      <w:pPr>
        <w:pStyle w:val="ListParagraph"/>
        <w:numPr>
          <w:ilvl w:val="1"/>
          <w:numId w:val="36"/>
        </w:numPr>
        <w:tabs>
          <w:tab w:pos="708" w:val="left" w:leader="none"/>
        </w:tabs>
        <w:spacing w:line="249" w:lineRule="auto" w:before="130" w:after="0"/>
        <w:ind w:left="114" w:right="113" w:firstLine="340"/>
        <w:jc w:val="both"/>
        <w:rPr>
          <w:sz w:val="20"/>
        </w:rPr>
      </w:pPr>
      <w:r>
        <w:rPr>
          <w:sz w:val="20"/>
        </w:rPr>
        <w:t>Asesorar e informar sobre cualquier propuesta normativa que afecte directamente al régimen general de las asociaciones.</w:t>
      </w:r>
    </w:p>
    <w:p>
      <w:pPr>
        <w:pStyle w:val="ListParagraph"/>
        <w:numPr>
          <w:ilvl w:val="1"/>
          <w:numId w:val="36"/>
        </w:numPr>
        <w:tabs>
          <w:tab w:pos="706" w:val="left" w:leader="none"/>
        </w:tabs>
        <w:spacing w:line="249" w:lineRule="auto" w:before="2" w:after="0"/>
        <w:ind w:left="114" w:right="112" w:firstLine="340"/>
        <w:jc w:val="both"/>
        <w:rPr>
          <w:sz w:val="20"/>
        </w:rPr>
      </w:pPr>
      <w:r>
        <w:rPr>
          <w:sz w:val="20"/>
        </w:rPr>
        <w:t>Proponer las actuaciones tendentes a la promoción y fomento de las asociaciones y emitir su criterio sobre la operatividad y efectividad de las actuaciones administrativas de apoyo y promoción.</w:t>
      </w:r>
    </w:p>
    <w:p>
      <w:pPr>
        <w:pStyle w:val="ListParagraph"/>
        <w:numPr>
          <w:ilvl w:val="1"/>
          <w:numId w:val="36"/>
        </w:numPr>
        <w:tabs>
          <w:tab w:pos="694" w:val="left" w:leader="none"/>
        </w:tabs>
        <w:spacing w:line="249" w:lineRule="auto" w:before="2" w:after="0"/>
        <w:ind w:left="114" w:right="113" w:firstLine="340"/>
        <w:jc w:val="both"/>
        <w:rPr>
          <w:sz w:val="20"/>
        </w:rPr>
      </w:pPr>
      <w:r>
        <w:rPr>
          <w:sz w:val="20"/>
        </w:rPr>
        <w:t>Informar en los procedimientos de declaración de asociaciones de interés público de </w:t>
      </w:r>
      <w:r>
        <w:rPr>
          <w:spacing w:val="-2"/>
          <w:sz w:val="20"/>
        </w:rPr>
        <w:t>Canarias.</w:t>
      </w:r>
    </w:p>
    <w:p>
      <w:pPr>
        <w:pStyle w:val="ListParagraph"/>
        <w:numPr>
          <w:ilvl w:val="1"/>
          <w:numId w:val="36"/>
        </w:numPr>
        <w:tabs>
          <w:tab w:pos="723" w:val="left" w:leader="none"/>
        </w:tabs>
        <w:spacing w:line="249" w:lineRule="auto" w:before="2" w:after="0"/>
        <w:ind w:left="114" w:right="113" w:firstLine="340"/>
        <w:jc w:val="both"/>
        <w:rPr>
          <w:sz w:val="20"/>
        </w:rPr>
      </w:pPr>
      <w:r>
        <w:rPr>
          <w:sz w:val="20"/>
        </w:rPr>
        <w:t>Asesorar e informar a las asociaciones y establecer programas de formación para promover y hacer eficaz el movimiento asociativo.</w:t>
      </w:r>
    </w:p>
    <w:p>
      <w:pPr>
        <w:pStyle w:val="ListParagraph"/>
        <w:numPr>
          <w:ilvl w:val="1"/>
          <w:numId w:val="36"/>
        </w:numPr>
        <w:tabs>
          <w:tab w:pos="689" w:val="left" w:leader="none"/>
        </w:tabs>
        <w:spacing w:line="249" w:lineRule="auto" w:before="2" w:after="0"/>
        <w:ind w:left="114" w:right="111" w:firstLine="340"/>
        <w:jc w:val="both"/>
        <w:rPr>
          <w:sz w:val="20"/>
        </w:rPr>
      </w:pPr>
      <w:r>
        <w:rPr>
          <w:sz w:val="20"/>
        </w:rPr>
        <w:t>Mediar</w:t>
      </w:r>
      <w:r>
        <w:rPr>
          <w:spacing w:val="-1"/>
          <w:sz w:val="20"/>
        </w:rPr>
        <w:t> </w:t>
      </w:r>
      <w:r>
        <w:rPr>
          <w:sz w:val="20"/>
        </w:rPr>
        <w:t>en</w:t>
      </w:r>
      <w:r>
        <w:rPr>
          <w:spacing w:val="-1"/>
          <w:sz w:val="20"/>
        </w:rPr>
        <w:t> </w:t>
      </w:r>
      <w:r>
        <w:rPr>
          <w:sz w:val="20"/>
        </w:rPr>
        <w:t>los</w:t>
      </w:r>
      <w:r>
        <w:rPr>
          <w:spacing w:val="-1"/>
          <w:sz w:val="20"/>
        </w:rPr>
        <w:t> </w:t>
      </w:r>
      <w:r>
        <w:rPr>
          <w:sz w:val="20"/>
        </w:rPr>
        <w:t>conflictos</w:t>
      </w:r>
      <w:r>
        <w:rPr>
          <w:spacing w:val="-1"/>
          <w:sz w:val="20"/>
        </w:rPr>
        <w:t> </w:t>
      </w:r>
      <w:r>
        <w:rPr>
          <w:sz w:val="20"/>
        </w:rPr>
        <w:t>internos</w:t>
      </w:r>
      <w:r>
        <w:rPr>
          <w:spacing w:val="-1"/>
          <w:sz w:val="20"/>
        </w:rPr>
        <w:t> </w:t>
      </w:r>
      <w:r>
        <w:rPr>
          <w:sz w:val="20"/>
        </w:rPr>
        <w:t>o</w:t>
      </w:r>
      <w:r>
        <w:rPr>
          <w:spacing w:val="-1"/>
          <w:sz w:val="20"/>
        </w:rPr>
        <w:t> </w:t>
      </w:r>
      <w:r>
        <w:rPr>
          <w:sz w:val="20"/>
        </w:rPr>
        <w:t>que</w:t>
      </w:r>
      <w:r>
        <w:rPr>
          <w:spacing w:val="-1"/>
          <w:sz w:val="20"/>
        </w:rPr>
        <w:t> </w:t>
      </w:r>
      <w:r>
        <w:rPr>
          <w:sz w:val="20"/>
        </w:rPr>
        <w:t>se</w:t>
      </w:r>
      <w:r>
        <w:rPr>
          <w:spacing w:val="-1"/>
          <w:sz w:val="20"/>
        </w:rPr>
        <w:t> </w:t>
      </w:r>
      <w:r>
        <w:rPr>
          <w:sz w:val="20"/>
        </w:rPr>
        <w:t>den</w:t>
      </w:r>
      <w:r>
        <w:rPr>
          <w:spacing w:val="-1"/>
          <w:sz w:val="20"/>
        </w:rPr>
        <w:t> </w:t>
      </w:r>
      <w:r>
        <w:rPr>
          <w:sz w:val="20"/>
        </w:rPr>
        <w:t>entre</w:t>
      </w:r>
      <w:r>
        <w:rPr>
          <w:spacing w:val="-1"/>
          <w:sz w:val="20"/>
        </w:rPr>
        <w:t> </w:t>
      </w:r>
      <w:r>
        <w:rPr>
          <w:sz w:val="20"/>
        </w:rPr>
        <w:t>distintas</w:t>
      </w:r>
      <w:r>
        <w:rPr>
          <w:spacing w:val="-1"/>
          <w:sz w:val="20"/>
        </w:rPr>
        <w:t> </w:t>
      </w:r>
      <w:r>
        <w:rPr>
          <w:sz w:val="20"/>
        </w:rPr>
        <w:t>asociaciones</w:t>
      </w:r>
      <w:r>
        <w:rPr>
          <w:spacing w:val="-1"/>
          <w:sz w:val="20"/>
        </w:rPr>
        <w:t> </w:t>
      </w:r>
      <w:r>
        <w:rPr>
          <w:sz w:val="20"/>
        </w:rPr>
        <w:t>cuando</w:t>
      </w:r>
      <w:r>
        <w:rPr>
          <w:spacing w:val="-1"/>
          <w:sz w:val="20"/>
        </w:rPr>
        <w:t> </w:t>
      </w:r>
      <w:r>
        <w:rPr>
          <w:sz w:val="20"/>
        </w:rPr>
        <w:t>sea requerido por las mismas.</w:t>
      </w:r>
    </w:p>
    <w:p>
      <w:pPr>
        <w:pStyle w:val="ListParagraph"/>
        <w:numPr>
          <w:ilvl w:val="1"/>
          <w:numId w:val="36"/>
        </w:numPr>
        <w:tabs>
          <w:tab w:pos="642" w:val="left" w:leader="none"/>
        </w:tabs>
        <w:spacing w:line="249" w:lineRule="auto" w:before="1" w:after="0"/>
        <w:ind w:left="114" w:right="113" w:firstLine="340"/>
        <w:jc w:val="both"/>
        <w:rPr>
          <w:sz w:val="20"/>
        </w:rPr>
      </w:pPr>
      <w:r>
        <w:rPr>
          <w:sz w:val="20"/>
        </w:rPr>
        <w:t>Ejercer la administración del arbitraje y proveer a la designación de los árbitros en los conflictos surgidos en asociaciones de ámbito autonómico cuando las partes se lo encomienden, en los términos de la legislación del Estado.</w:t>
      </w:r>
    </w:p>
    <w:p>
      <w:pPr>
        <w:pStyle w:val="ListParagraph"/>
        <w:numPr>
          <w:ilvl w:val="0"/>
          <w:numId w:val="36"/>
        </w:numPr>
        <w:tabs>
          <w:tab w:pos="737" w:val="left" w:leader="none"/>
        </w:tabs>
        <w:spacing w:line="249" w:lineRule="auto" w:before="123" w:after="0"/>
        <w:ind w:left="114" w:right="111" w:firstLine="340"/>
        <w:jc w:val="both"/>
        <w:rPr>
          <w:sz w:val="20"/>
        </w:rPr>
      </w:pPr>
      <w:r>
        <w:rPr>
          <w:sz w:val="20"/>
        </w:rPr>
        <w:t>En los términos reglamentarios el Consejo podrá recabar de los órganos de la Administración Pública de la Comunidad Autónoma y de los organismos y entidades dependientes de la misma la información necesaria para el cumplimiento de sus funciones.</w:t>
      </w:r>
    </w:p>
    <w:p>
      <w:pPr>
        <w:pStyle w:val="BodyText"/>
        <w:spacing w:before="4"/>
        <w:ind w:left="0" w:firstLine="0"/>
      </w:pPr>
    </w:p>
    <w:p>
      <w:pPr>
        <w:spacing w:before="1"/>
        <w:ind w:left="114" w:right="0" w:firstLine="0"/>
        <w:jc w:val="left"/>
        <w:rPr>
          <w:i/>
          <w:sz w:val="20"/>
        </w:rPr>
      </w:pPr>
      <w:bookmarkStart w:name="Artículo 44. Los consejos insulares de a" w:id="54"/>
      <w:bookmarkEnd w:id="54"/>
      <w:r>
        <w:rPr/>
      </w:r>
      <w:r>
        <w:rPr>
          <w:b/>
          <w:sz w:val="20"/>
        </w:rPr>
        <w:t>Artículo</w:t>
      </w:r>
      <w:r>
        <w:rPr>
          <w:b/>
          <w:spacing w:val="-3"/>
          <w:sz w:val="20"/>
        </w:rPr>
        <w:t> </w:t>
      </w:r>
      <w:r>
        <w:rPr>
          <w:b/>
          <w:sz w:val="20"/>
        </w:rPr>
        <w:t>44.</w:t>
      </w:r>
      <w:r>
        <w:rPr>
          <w:b/>
          <w:spacing w:val="54"/>
          <w:sz w:val="20"/>
        </w:rPr>
        <w:t> </w:t>
      </w:r>
      <w:r>
        <w:rPr>
          <w:i/>
          <w:sz w:val="20"/>
        </w:rPr>
        <w:t>Los consejos insulares de </w:t>
      </w:r>
      <w:r>
        <w:rPr>
          <w:i/>
          <w:spacing w:val="-2"/>
          <w:sz w:val="20"/>
        </w:rPr>
        <w:t>asociaciones.</w:t>
      </w:r>
    </w:p>
    <w:p>
      <w:pPr>
        <w:pStyle w:val="ListParagraph"/>
        <w:numPr>
          <w:ilvl w:val="0"/>
          <w:numId w:val="37"/>
        </w:numPr>
        <w:tabs>
          <w:tab w:pos="679" w:val="left" w:leader="none"/>
        </w:tabs>
        <w:spacing w:line="249" w:lineRule="auto" w:before="117" w:after="0"/>
        <w:ind w:left="114" w:right="111" w:firstLine="340"/>
        <w:jc w:val="left"/>
        <w:rPr>
          <w:sz w:val="20"/>
        </w:rPr>
      </w:pPr>
      <w:r>
        <w:rPr>
          <w:sz w:val="20"/>
        </w:rPr>
        <w:t>Los consejos insulares de asociaciones son órganos de participación y consulta de los cabildos insulares para el ejercicio de sus competencias en la materia.</w:t>
      </w:r>
    </w:p>
    <w:p>
      <w:pPr>
        <w:pStyle w:val="ListParagraph"/>
        <w:numPr>
          <w:ilvl w:val="0"/>
          <w:numId w:val="37"/>
        </w:numPr>
        <w:tabs>
          <w:tab w:pos="680" w:val="left" w:leader="none"/>
        </w:tabs>
        <w:spacing w:line="249" w:lineRule="auto" w:before="2" w:after="0"/>
        <w:ind w:left="114" w:right="111" w:firstLine="340"/>
        <w:jc w:val="left"/>
        <w:rPr>
          <w:sz w:val="20"/>
        </w:rPr>
      </w:pPr>
      <w:r>
        <w:rPr>
          <w:sz w:val="20"/>
        </w:rPr>
        <w:t>La estructura y composición de los consejos insulares de asociaciones se determinará reglamentariamente,</w:t>
      </w:r>
      <w:r>
        <w:rPr>
          <w:spacing w:val="80"/>
          <w:w w:val="150"/>
          <w:sz w:val="20"/>
        </w:rPr>
        <w:t> </w:t>
      </w:r>
      <w:r>
        <w:rPr>
          <w:sz w:val="20"/>
        </w:rPr>
        <w:t>debiendo</w:t>
      </w:r>
      <w:r>
        <w:rPr>
          <w:spacing w:val="80"/>
          <w:w w:val="150"/>
          <w:sz w:val="20"/>
        </w:rPr>
        <w:t> </w:t>
      </w:r>
      <w:r>
        <w:rPr>
          <w:sz w:val="20"/>
        </w:rPr>
        <w:t>formar</w:t>
      </w:r>
      <w:r>
        <w:rPr>
          <w:spacing w:val="80"/>
          <w:w w:val="150"/>
          <w:sz w:val="20"/>
        </w:rPr>
        <w:t> </w:t>
      </w:r>
      <w:r>
        <w:rPr>
          <w:sz w:val="20"/>
        </w:rPr>
        <w:t>parte</w:t>
      </w:r>
      <w:r>
        <w:rPr>
          <w:spacing w:val="80"/>
          <w:w w:val="150"/>
          <w:sz w:val="20"/>
        </w:rPr>
        <w:t> </w:t>
      </w:r>
      <w:r>
        <w:rPr>
          <w:sz w:val="20"/>
        </w:rPr>
        <w:t>de</w:t>
      </w:r>
      <w:r>
        <w:rPr>
          <w:spacing w:val="80"/>
          <w:w w:val="150"/>
          <w:sz w:val="20"/>
        </w:rPr>
        <w:t> </w:t>
      </w:r>
      <w:r>
        <w:rPr>
          <w:sz w:val="20"/>
        </w:rPr>
        <w:t>los</w:t>
      </w:r>
      <w:r>
        <w:rPr>
          <w:spacing w:val="80"/>
          <w:w w:val="150"/>
          <w:sz w:val="20"/>
        </w:rPr>
        <w:t> </w:t>
      </w:r>
      <w:r>
        <w:rPr>
          <w:sz w:val="20"/>
        </w:rPr>
        <w:t>mismos</w:t>
      </w:r>
      <w:r>
        <w:rPr>
          <w:spacing w:val="80"/>
          <w:w w:val="150"/>
          <w:sz w:val="20"/>
        </w:rPr>
        <w:t> </w:t>
      </w:r>
      <w:r>
        <w:rPr>
          <w:sz w:val="20"/>
        </w:rPr>
        <w:t>representantes</w:t>
      </w:r>
      <w:r>
        <w:rPr>
          <w:spacing w:val="80"/>
          <w:w w:val="150"/>
          <w:sz w:val="20"/>
        </w:rPr>
        <w:t> </w:t>
      </w:r>
      <w:r>
        <w:rPr>
          <w:sz w:val="20"/>
        </w:rPr>
        <w:t>de</w:t>
      </w:r>
      <w:r>
        <w:rPr>
          <w:spacing w:val="80"/>
          <w:w w:val="150"/>
          <w:sz w:val="20"/>
        </w:rPr>
        <w:t> </w:t>
      </w:r>
      <w:r>
        <w:rPr>
          <w:sz w:val="20"/>
        </w:rPr>
        <w:t>las</w:t>
      </w:r>
    </w:p>
    <w:p>
      <w:pPr>
        <w:pStyle w:val="ListParagraph"/>
        <w:spacing w:after="0" w:line="249" w:lineRule="auto"/>
        <w:jc w:val="left"/>
        <w:rPr>
          <w:sz w:val="20"/>
        </w:rPr>
        <w:sectPr>
          <w:pgSz w:w="11910" w:h="16840"/>
          <w:pgMar w:header="289" w:footer="530" w:top="1200" w:bottom="760" w:left="1700" w:right="1700"/>
        </w:sectPr>
      </w:pPr>
    </w:p>
    <w:p>
      <w:pPr>
        <w:pStyle w:val="BodyText"/>
        <w:spacing w:before="0"/>
        <w:ind w:left="0" w:firstLine="0"/>
      </w:pPr>
    </w:p>
    <w:p>
      <w:pPr>
        <w:pStyle w:val="BodyText"/>
        <w:spacing w:before="9"/>
        <w:ind w:left="0" w:firstLine="0"/>
      </w:pPr>
    </w:p>
    <w:p>
      <w:pPr>
        <w:pStyle w:val="BodyText"/>
        <w:spacing w:line="249" w:lineRule="auto" w:before="0"/>
        <w:ind w:hanging="1"/>
      </w:pPr>
      <w:r>
        <w:rPr/>
        <w:t>administraciones</w:t>
      </w:r>
      <w:r>
        <w:rPr>
          <w:spacing w:val="80"/>
          <w:w w:val="150"/>
        </w:rPr>
        <w:t> </w:t>
      </w:r>
      <w:r>
        <w:rPr/>
        <w:t>insulares</w:t>
      </w:r>
      <w:r>
        <w:rPr>
          <w:spacing w:val="80"/>
          <w:w w:val="150"/>
        </w:rPr>
        <w:t> </w:t>
      </w:r>
      <w:r>
        <w:rPr/>
        <w:t>y</w:t>
      </w:r>
      <w:r>
        <w:rPr>
          <w:spacing w:val="80"/>
          <w:w w:val="150"/>
        </w:rPr>
        <w:t> </w:t>
      </w:r>
      <w:r>
        <w:rPr/>
        <w:t>municipales</w:t>
      </w:r>
      <w:r>
        <w:rPr>
          <w:spacing w:val="80"/>
          <w:w w:val="150"/>
        </w:rPr>
        <w:t> </w:t>
      </w:r>
      <w:r>
        <w:rPr/>
        <w:t>y</w:t>
      </w:r>
      <w:r>
        <w:rPr>
          <w:spacing w:val="80"/>
          <w:w w:val="150"/>
        </w:rPr>
        <w:t> </w:t>
      </w:r>
      <w:r>
        <w:rPr/>
        <w:t>de</w:t>
      </w:r>
      <w:r>
        <w:rPr>
          <w:spacing w:val="80"/>
          <w:w w:val="150"/>
        </w:rPr>
        <w:t> </w:t>
      </w:r>
      <w:r>
        <w:rPr/>
        <w:t>las</w:t>
      </w:r>
      <w:r>
        <w:rPr>
          <w:spacing w:val="80"/>
          <w:w w:val="150"/>
        </w:rPr>
        <w:t> </w:t>
      </w:r>
      <w:r>
        <w:rPr/>
        <w:t>asociaciones,</w:t>
      </w:r>
      <w:r>
        <w:rPr>
          <w:spacing w:val="80"/>
          <w:w w:val="150"/>
        </w:rPr>
        <w:t> </w:t>
      </w:r>
      <w:r>
        <w:rPr/>
        <w:t>federaciones</w:t>
      </w:r>
      <w:r>
        <w:rPr>
          <w:spacing w:val="80"/>
          <w:w w:val="150"/>
        </w:rPr>
        <w:t> </w:t>
      </w:r>
      <w:r>
        <w:rPr/>
        <w:t>y</w:t>
      </w:r>
      <w:r>
        <w:rPr>
          <w:spacing w:val="80"/>
          <w:w w:val="150"/>
        </w:rPr>
        <w:t> </w:t>
      </w:r>
      <w:r>
        <w:rPr/>
        <w:t>confederaciones de asociaciones de ámbito insular y municipal.</w:t>
      </w:r>
    </w:p>
    <w:p>
      <w:pPr>
        <w:pStyle w:val="ListParagraph"/>
        <w:numPr>
          <w:ilvl w:val="0"/>
          <w:numId w:val="37"/>
        </w:numPr>
        <w:tabs>
          <w:tab w:pos="676" w:val="left" w:leader="none"/>
        </w:tabs>
        <w:spacing w:line="240" w:lineRule="auto" w:before="2" w:after="0"/>
        <w:ind w:left="676" w:right="0" w:hanging="222"/>
        <w:jc w:val="left"/>
        <w:rPr>
          <w:sz w:val="20"/>
        </w:rPr>
      </w:pPr>
      <w:r>
        <w:rPr>
          <w:sz w:val="20"/>
        </w:rPr>
        <w:t>Son</w:t>
      </w:r>
      <w:r>
        <w:rPr>
          <w:spacing w:val="-1"/>
          <w:sz w:val="20"/>
        </w:rPr>
        <w:t> </w:t>
      </w:r>
      <w:r>
        <w:rPr>
          <w:sz w:val="20"/>
        </w:rPr>
        <w:t>funciones</w:t>
      </w:r>
      <w:r>
        <w:rPr>
          <w:spacing w:val="-1"/>
          <w:sz w:val="20"/>
        </w:rPr>
        <w:t> </w:t>
      </w:r>
      <w:r>
        <w:rPr>
          <w:sz w:val="20"/>
        </w:rPr>
        <w:t>de los</w:t>
      </w:r>
      <w:r>
        <w:rPr>
          <w:spacing w:val="-1"/>
          <w:sz w:val="20"/>
        </w:rPr>
        <w:t> </w:t>
      </w:r>
      <w:r>
        <w:rPr>
          <w:sz w:val="20"/>
        </w:rPr>
        <w:t>consejos insulares</w:t>
      </w:r>
      <w:r>
        <w:rPr>
          <w:spacing w:val="-1"/>
          <w:sz w:val="20"/>
        </w:rPr>
        <w:t> </w:t>
      </w:r>
      <w:r>
        <w:rPr>
          <w:sz w:val="20"/>
        </w:rPr>
        <w:t>de </w:t>
      </w:r>
      <w:r>
        <w:rPr>
          <w:spacing w:val="-2"/>
          <w:sz w:val="20"/>
        </w:rPr>
        <w:t>asociaciones:</w:t>
      </w:r>
    </w:p>
    <w:p>
      <w:pPr>
        <w:pStyle w:val="ListParagraph"/>
        <w:numPr>
          <w:ilvl w:val="1"/>
          <w:numId w:val="37"/>
        </w:numPr>
        <w:tabs>
          <w:tab w:pos="740" w:val="left" w:leader="none"/>
        </w:tabs>
        <w:spacing w:line="249" w:lineRule="auto" w:before="130" w:after="0"/>
        <w:ind w:left="114" w:right="113" w:firstLine="340"/>
        <w:jc w:val="left"/>
        <w:rPr>
          <w:sz w:val="20"/>
        </w:rPr>
      </w:pPr>
      <w:r>
        <w:rPr>
          <w:sz w:val="20"/>
        </w:rPr>
        <w:t>Asesorar</w:t>
      </w:r>
      <w:r>
        <w:rPr>
          <w:spacing w:val="40"/>
          <w:sz w:val="20"/>
        </w:rPr>
        <w:t> </w:t>
      </w:r>
      <w:r>
        <w:rPr>
          <w:sz w:val="20"/>
        </w:rPr>
        <w:t>e</w:t>
      </w:r>
      <w:r>
        <w:rPr>
          <w:spacing w:val="40"/>
          <w:sz w:val="20"/>
        </w:rPr>
        <w:t> </w:t>
      </w:r>
      <w:r>
        <w:rPr>
          <w:sz w:val="20"/>
        </w:rPr>
        <w:t>informar</w:t>
      </w:r>
      <w:r>
        <w:rPr>
          <w:spacing w:val="40"/>
          <w:sz w:val="20"/>
        </w:rPr>
        <w:t> </w:t>
      </w:r>
      <w:r>
        <w:rPr>
          <w:sz w:val="20"/>
        </w:rPr>
        <w:t>sobre</w:t>
      </w:r>
      <w:r>
        <w:rPr>
          <w:spacing w:val="40"/>
          <w:sz w:val="20"/>
        </w:rPr>
        <w:t> </w:t>
      </w:r>
      <w:r>
        <w:rPr>
          <w:sz w:val="20"/>
        </w:rPr>
        <w:t>los</w:t>
      </w:r>
      <w:r>
        <w:rPr>
          <w:spacing w:val="40"/>
          <w:sz w:val="20"/>
        </w:rPr>
        <w:t> </w:t>
      </w:r>
      <w:r>
        <w:rPr>
          <w:sz w:val="20"/>
        </w:rPr>
        <w:t>planes</w:t>
      </w:r>
      <w:r>
        <w:rPr>
          <w:spacing w:val="40"/>
          <w:sz w:val="20"/>
        </w:rPr>
        <w:t> </w:t>
      </w:r>
      <w:r>
        <w:rPr>
          <w:sz w:val="20"/>
        </w:rPr>
        <w:t>y</w:t>
      </w:r>
      <w:r>
        <w:rPr>
          <w:spacing w:val="40"/>
          <w:sz w:val="20"/>
        </w:rPr>
        <w:t> </w:t>
      </w:r>
      <w:r>
        <w:rPr>
          <w:sz w:val="20"/>
        </w:rPr>
        <w:t>programas</w:t>
      </w:r>
      <w:r>
        <w:rPr>
          <w:spacing w:val="40"/>
          <w:sz w:val="20"/>
        </w:rPr>
        <w:t> </w:t>
      </w:r>
      <w:r>
        <w:rPr>
          <w:sz w:val="20"/>
        </w:rPr>
        <w:t>de</w:t>
      </w:r>
      <w:r>
        <w:rPr>
          <w:spacing w:val="40"/>
          <w:sz w:val="20"/>
        </w:rPr>
        <w:t> </w:t>
      </w:r>
      <w:r>
        <w:rPr>
          <w:sz w:val="20"/>
        </w:rPr>
        <w:t>actuación</w:t>
      </w:r>
      <w:r>
        <w:rPr>
          <w:spacing w:val="40"/>
          <w:sz w:val="20"/>
        </w:rPr>
        <w:t> </w:t>
      </w:r>
      <w:r>
        <w:rPr>
          <w:sz w:val="20"/>
        </w:rPr>
        <w:t>de</w:t>
      </w:r>
      <w:r>
        <w:rPr>
          <w:spacing w:val="40"/>
          <w:sz w:val="20"/>
        </w:rPr>
        <w:t> </w:t>
      </w:r>
      <w:r>
        <w:rPr>
          <w:sz w:val="20"/>
        </w:rPr>
        <w:t>los</w:t>
      </w:r>
      <w:r>
        <w:rPr>
          <w:spacing w:val="40"/>
          <w:sz w:val="20"/>
        </w:rPr>
        <w:t> </w:t>
      </w:r>
      <w:r>
        <w:rPr>
          <w:sz w:val="20"/>
        </w:rPr>
        <w:t>cabildos insulares que afecten directamente a las asociaciones de su competencia.</w:t>
      </w:r>
    </w:p>
    <w:p>
      <w:pPr>
        <w:pStyle w:val="ListParagraph"/>
        <w:numPr>
          <w:ilvl w:val="1"/>
          <w:numId w:val="37"/>
        </w:numPr>
        <w:tabs>
          <w:tab w:pos="730" w:val="left" w:leader="none"/>
        </w:tabs>
        <w:spacing w:line="249" w:lineRule="auto" w:before="1" w:after="0"/>
        <w:ind w:left="114" w:right="112" w:firstLine="340"/>
        <w:jc w:val="left"/>
        <w:rPr>
          <w:sz w:val="20"/>
        </w:rPr>
      </w:pPr>
      <w:r>
        <w:rPr>
          <w:sz w:val="20"/>
        </w:rPr>
        <w:t>Informar</w:t>
      </w:r>
      <w:r>
        <w:rPr>
          <w:spacing w:val="40"/>
          <w:sz w:val="20"/>
        </w:rPr>
        <w:t> </w:t>
      </w:r>
      <w:r>
        <w:rPr>
          <w:sz w:val="20"/>
        </w:rPr>
        <w:t>en</w:t>
      </w:r>
      <w:r>
        <w:rPr>
          <w:spacing w:val="40"/>
          <w:sz w:val="20"/>
        </w:rPr>
        <w:t> </w:t>
      </w:r>
      <w:r>
        <w:rPr>
          <w:sz w:val="20"/>
        </w:rPr>
        <w:t>los</w:t>
      </w:r>
      <w:r>
        <w:rPr>
          <w:spacing w:val="40"/>
          <w:sz w:val="20"/>
        </w:rPr>
        <w:t> </w:t>
      </w:r>
      <w:r>
        <w:rPr>
          <w:sz w:val="20"/>
        </w:rPr>
        <w:t>procedimientos</w:t>
      </w:r>
      <w:r>
        <w:rPr>
          <w:spacing w:val="40"/>
          <w:sz w:val="20"/>
        </w:rPr>
        <w:t> </w:t>
      </w:r>
      <w:r>
        <w:rPr>
          <w:sz w:val="20"/>
        </w:rPr>
        <w:t>de</w:t>
      </w:r>
      <w:r>
        <w:rPr>
          <w:spacing w:val="40"/>
          <w:sz w:val="20"/>
        </w:rPr>
        <w:t> </w:t>
      </w:r>
      <w:r>
        <w:rPr>
          <w:sz w:val="20"/>
        </w:rPr>
        <w:t>declaración</w:t>
      </w:r>
      <w:r>
        <w:rPr>
          <w:spacing w:val="40"/>
          <w:sz w:val="20"/>
        </w:rPr>
        <w:t> </w:t>
      </w:r>
      <w:r>
        <w:rPr>
          <w:sz w:val="20"/>
        </w:rPr>
        <w:t>de</w:t>
      </w:r>
      <w:r>
        <w:rPr>
          <w:spacing w:val="40"/>
          <w:sz w:val="20"/>
        </w:rPr>
        <w:t> </w:t>
      </w:r>
      <w:r>
        <w:rPr>
          <w:sz w:val="20"/>
        </w:rPr>
        <w:t>asociaciones</w:t>
      </w:r>
      <w:r>
        <w:rPr>
          <w:spacing w:val="40"/>
          <w:sz w:val="20"/>
        </w:rPr>
        <w:t> </w:t>
      </w:r>
      <w:r>
        <w:rPr>
          <w:sz w:val="20"/>
        </w:rPr>
        <w:t>de</w:t>
      </w:r>
      <w:r>
        <w:rPr>
          <w:spacing w:val="40"/>
          <w:sz w:val="20"/>
        </w:rPr>
        <w:t> </w:t>
      </w:r>
      <w:r>
        <w:rPr>
          <w:sz w:val="20"/>
        </w:rPr>
        <w:t>interés</w:t>
      </w:r>
      <w:r>
        <w:rPr>
          <w:spacing w:val="40"/>
          <w:sz w:val="20"/>
        </w:rPr>
        <w:t> </w:t>
      </w:r>
      <w:r>
        <w:rPr>
          <w:sz w:val="20"/>
        </w:rPr>
        <w:t>público </w:t>
      </w:r>
      <w:r>
        <w:rPr>
          <w:spacing w:val="-2"/>
          <w:sz w:val="20"/>
        </w:rPr>
        <w:t>insular.</w:t>
      </w:r>
    </w:p>
    <w:p>
      <w:pPr>
        <w:pStyle w:val="ListParagraph"/>
        <w:numPr>
          <w:ilvl w:val="1"/>
          <w:numId w:val="37"/>
        </w:numPr>
        <w:tabs>
          <w:tab w:pos="727" w:val="left" w:leader="none"/>
        </w:tabs>
        <w:spacing w:line="249" w:lineRule="auto" w:before="2" w:after="0"/>
        <w:ind w:left="114" w:right="113" w:firstLine="340"/>
        <w:jc w:val="left"/>
        <w:rPr>
          <w:sz w:val="20"/>
        </w:rPr>
      </w:pPr>
      <w:r>
        <w:rPr>
          <w:sz w:val="20"/>
        </w:rPr>
        <w:t>Ejercer</w:t>
      </w:r>
      <w:r>
        <w:rPr>
          <w:spacing w:val="40"/>
          <w:sz w:val="20"/>
        </w:rPr>
        <w:t> </w:t>
      </w:r>
      <w:r>
        <w:rPr>
          <w:sz w:val="20"/>
        </w:rPr>
        <w:t>las</w:t>
      </w:r>
      <w:r>
        <w:rPr>
          <w:spacing w:val="40"/>
          <w:sz w:val="20"/>
        </w:rPr>
        <w:t> </w:t>
      </w:r>
      <w:r>
        <w:rPr>
          <w:sz w:val="20"/>
        </w:rPr>
        <w:t>funciones</w:t>
      </w:r>
      <w:r>
        <w:rPr>
          <w:spacing w:val="40"/>
          <w:sz w:val="20"/>
        </w:rPr>
        <w:t> </w:t>
      </w:r>
      <w:r>
        <w:rPr>
          <w:sz w:val="20"/>
        </w:rPr>
        <w:t>análogas</w:t>
      </w:r>
      <w:r>
        <w:rPr>
          <w:spacing w:val="40"/>
          <w:sz w:val="20"/>
        </w:rPr>
        <w:t> </w:t>
      </w:r>
      <w:r>
        <w:rPr>
          <w:sz w:val="20"/>
        </w:rPr>
        <w:t>a</w:t>
      </w:r>
      <w:r>
        <w:rPr>
          <w:spacing w:val="40"/>
          <w:sz w:val="20"/>
        </w:rPr>
        <w:t> </w:t>
      </w:r>
      <w:r>
        <w:rPr>
          <w:sz w:val="20"/>
        </w:rPr>
        <w:t>las</w:t>
      </w:r>
      <w:r>
        <w:rPr>
          <w:spacing w:val="40"/>
          <w:sz w:val="20"/>
        </w:rPr>
        <w:t> </w:t>
      </w:r>
      <w:r>
        <w:rPr>
          <w:sz w:val="20"/>
        </w:rPr>
        <w:t>que</w:t>
      </w:r>
      <w:r>
        <w:rPr>
          <w:spacing w:val="40"/>
          <w:sz w:val="20"/>
        </w:rPr>
        <w:t> </w:t>
      </w:r>
      <w:r>
        <w:rPr>
          <w:sz w:val="20"/>
        </w:rPr>
        <w:t>tiene</w:t>
      </w:r>
      <w:r>
        <w:rPr>
          <w:spacing w:val="40"/>
          <w:sz w:val="20"/>
        </w:rPr>
        <w:t> </w:t>
      </w:r>
      <w:r>
        <w:rPr>
          <w:sz w:val="20"/>
        </w:rPr>
        <w:t>atribuidas</w:t>
      </w:r>
      <w:r>
        <w:rPr>
          <w:spacing w:val="40"/>
          <w:sz w:val="20"/>
        </w:rPr>
        <w:t> </w:t>
      </w:r>
      <w:r>
        <w:rPr>
          <w:sz w:val="20"/>
        </w:rPr>
        <w:t>el</w:t>
      </w:r>
      <w:r>
        <w:rPr>
          <w:spacing w:val="40"/>
          <w:sz w:val="20"/>
        </w:rPr>
        <w:t> </w:t>
      </w:r>
      <w:r>
        <w:rPr>
          <w:sz w:val="20"/>
        </w:rPr>
        <w:t>Consejo</w:t>
      </w:r>
      <w:r>
        <w:rPr>
          <w:spacing w:val="40"/>
          <w:sz w:val="20"/>
        </w:rPr>
        <w:t> </w:t>
      </w:r>
      <w:r>
        <w:rPr>
          <w:sz w:val="20"/>
        </w:rPr>
        <w:t>Canario</w:t>
      </w:r>
      <w:r>
        <w:rPr>
          <w:spacing w:val="40"/>
          <w:sz w:val="20"/>
        </w:rPr>
        <w:t> </w:t>
      </w:r>
      <w:r>
        <w:rPr>
          <w:sz w:val="20"/>
        </w:rPr>
        <w:t>de Asociaciones en relación con las asociaciones de ámbito insular.</w:t>
      </w:r>
    </w:p>
    <w:p>
      <w:pPr>
        <w:pStyle w:val="ListParagraph"/>
        <w:numPr>
          <w:ilvl w:val="0"/>
          <w:numId w:val="37"/>
        </w:numPr>
        <w:tabs>
          <w:tab w:pos="708" w:val="left" w:leader="none"/>
        </w:tabs>
        <w:spacing w:line="249" w:lineRule="auto" w:before="122" w:after="0"/>
        <w:ind w:left="114" w:right="110" w:firstLine="340"/>
        <w:jc w:val="both"/>
        <w:rPr>
          <w:sz w:val="20"/>
        </w:rPr>
      </w:pPr>
      <w:r>
        <w:rPr>
          <w:sz w:val="20"/>
        </w:rPr>
        <w:t>En los términos reglamentarios los consejos podrán recabar de los órganos de las administraciones insulares y municipales respectivas y de los organismos y entidades dependientes</w:t>
      </w:r>
      <w:r>
        <w:rPr>
          <w:spacing w:val="-3"/>
          <w:sz w:val="20"/>
        </w:rPr>
        <w:t> </w:t>
      </w:r>
      <w:r>
        <w:rPr>
          <w:sz w:val="20"/>
        </w:rPr>
        <w:t>de</w:t>
      </w:r>
      <w:r>
        <w:rPr>
          <w:spacing w:val="-3"/>
          <w:sz w:val="20"/>
        </w:rPr>
        <w:t> </w:t>
      </w:r>
      <w:r>
        <w:rPr>
          <w:sz w:val="20"/>
        </w:rPr>
        <w:t>las</w:t>
      </w:r>
      <w:r>
        <w:rPr>
          <w:spacing w:val="-3"/>
          <w:sz w:val="20"/>
        </w:rPr>
        <w:t> </w:t>
      </w:r>
      <w:r>
        <w:rPr>
          <w:sz w:val="20"/>
        </w:rPr>
        <w:t>mismas</w:t>
      </w:r>
      <w:r>
        <w:rPr>
          <w:spacing w:val="-3"/>
          <w:sz w:val="20"/>
        </w:rPr>
        <w:t> </w:t>
      </w:r>
      <w:r>
        <w:rPr>
          <w:sz w:val="20"/>
        </w:rPr>
        <w:t>la</w:t>
      </w:r>
      <w:r>
        <w:rPr>
          <w:spacing w:val="-3"/>
          <w:sz w:val="20"/>
        </w:rPr>
        <w:t> </w:t>
      </w:r>
      <w:r>
        <w:rPr>
          <w:sz w:val="20"/>
        </w:rPr>
        <w:t>información</w:t>
      </w:r>
      <w:r>
        <w:rPr>
          <w:spacing w:val="-3"/>
          <w:sz w:val="20"/>
        </w:rPr>
        <w:t> </w:t>
      </w:r>
      <w:r>
        <w:rPr>
          <w:sz w:val="20"/>
        </w:rPr>
        <w:t>necesaria</w:t>
      </w:r>
      <w:r>
        <w:rPr>
          <w:spacing w:val="-3"/>
          <w:sz w:val="20"/>
        </w:rPr>
        <w:t> </w:t>
      </w:r>
      <w:r>
        <w:rPr>
          <w:sz w:val="20"/>
        </w:rPr>
        <w:t>para</w:t>
      </w:r>
      <w:r>
        <w:rPr>
          <w:spacing w:val="-3"/>
          <w:sz w:val="20"/>
        </w:rPr>
        <w:t> </w:t>
      </w:r>
      <w:r>
        <w:rPr>
          <w:sz w:val="20"/>
        </w:rPr>
        <w:t>el</w:t>
      </w:r>
      <w:r>
        <w:rPr>
          <w:spacing w:val="-3"/>
          <w:sz w:val="20"/>
        </w:rPr>
        <w:t> </w:t>
      </w:r>
      <w:r>
        <w:rPr>
          <w:sz w:val="20"/>
        </w:rPr>
        <w:t>cumplimiento</w:t>
      </w:r>
      <w:r>
        <w:rPr>
          <w:spacing w:val="-3"/>
          <w:sz w:val="20"/>
        </w:rPr>
        <w:t> </w:t>
      </w:r>
      <w:r>
        <w:rPr>
          <w:sz w:val="20"/>
        </w:rPr>
        <w:t>de</w:t>
      </w:r>
      <w:r>
        <w:rPr>
          <w:spacing w:val="-3"/>
          <w:sz w:val="20"/>
        </w:rPr>
        <w:t> </w:t>
      </w:r>
      <w:r>
        <w:rPr>
          <w:sz w:val="20"/>
        </w:rPr>
        <w:t>sus</w:t>
      </w:r>
      <w:r>
        <w:rPr>
          <w:spacing w:val="-3"/>
          <w:sz w:val="20"/>
        </w:rPr>
        <w:t> </w:t>
      </w:r>
      <w:r>
        <w:rPr>
          <w:sz w:val="20"/>
        </w:rPr>
        <w:t>funciones.</w:t>
      </w:r>
    </w:p>
    <w:p>
      <w:pPr>
        <w:pStyle w:val="BodyText"/>
        <w:spacing w:before="5"/>
        <w:ind w:left="0" w:firstLine="0"/>
      </w:pPr>
    </w:p>
    <w:p>
      <w:pPr>
        <w:spacing w:before="0"/>
        <w:ind w:left="114" w:right="0" w:firstLine="0"/>
        <w:jc w:val="left"/>
        <w:rPr>
          <w:i/>
          <w:sz w:val="20"/>
        </w:rPr>
      </w:pPr>
      <w:bookmarkStart w:name="Artículo 45. Consejos municipales de aso" w:id="55"/>
      <w:bookmarkEnd w:id="55"/>
      <w:r>
        <w:rPr/>
      </w:r>
      <w:r>
        <w:rPr>
          <w:b/>
          <w:sz w:val="20"/>
        </w:rPr>
        <w:t>Artículo</w:t>
      </w:r>
      <w:r>
        <w:rPr>
          <w:b/>
          <w:spacing w:val="-3"/>
          <w:sz w:val="20"/>
        </w:rPr>
        <w:t> </w:t>
      </w:r>
      <w:r>
        <w:rPr>
          <w:b/>
          <w:sz w:val="20"/>
        </w:rPr>
        <w:t>45.</w:t>
      </w:r>
      <w:r>
        <w:rPr>
          <w:b/>
          <w:spacing w:val="54"/>
          <w:sz w:val="20"/>
        </w:rPr>
        <w:t> </w:t>
      </w:r>
      <w:r>
        <w:rPr>
          <w:i/>
          <w:sz w:val="20"/>
        </w:rPr>
        <w:t>Consejos municipales de </w:t>
      </w:r>
      <w:r>
        <w:rPr>
          <w:i/>
          <w:spacing w:val="-2"/>
          <w:sz w:val="20"/>
        </w:rPr>
        <w:t>asociaciones.</w:t>
      </w:r>
    </w:p>
    <w:p>
      <w:pPr>
        <w:pStyle w:val="ListParagraph"/>
        <w:numPr>
          <w:ilvl w:val="0"/>
          <w:numId w:val="38"/>
        </w:numPr>
        <w:tabs>
          <w:tab w:pos="684" w:val="left" w:leader="none"/>
        </w:tabs>
        <w:spacing w:line="249" w:lineRule="auto" w:before="117" w:after="0"/>
        <w:ind w:left="114" w:right="113" w:firstLine="340"/>
        <w:jc w:val="left"/>
        <w:rPr>
          <w:sz w:val="20"/>
        </w:rPr>
      </w:pPr>
      <w:r>
        <w:rPr>
          <w:sz w:val="20"/>
        </w:rPr>
        <w:t>Los consejos municipales de asociaciones son órganos de participación y consulta de los ayuntamientos para el ejercicio de sus competencias en esta materia.</w:t>
      </w:r>
    </w:p>
    <w:p>
      <w:pPr>
        <w:pStyle w:val="ListParagraph"/>
        <w:numPr>
          <w:ilvl w:val="0"/>
          <w:numId w:val="38"/>
        </w:numPr>
        <w:tabs>
          <w:tab w:pos="759" w:val="left" w:leader="none"/>
        </w:tabs>
        <w:spacing w:line="249" w:lineRule="auto" w:before="2" w:after="0"/>
        <w:ind w:left="114" w:right="112" w:firstLine="340"/>
        <w:jc w:val="left"/>
        <w:rPr>
          <w:sz w:val="20"/>
        </w:rPr>
      </w:pPr>
      <w:r>
        <w:rPr>
          <w:sz w:val="20"/>
        </w:rPr>
        <w:t>La</w:t>
      </w:r>
      <w:r>
        <w:rPr>
          <w:spacing w:val="80"/>
          <w:sz w:val="20"/>
        </w:rPr>
        <w:t> </w:t>
      </w:r>
      <w:r>
        <w:rPr>
          <w:sz w:val="20"/>
        </w:rPr>
        <w:t>estructura</w:t>
      </w:r>
      <w:r>
        <w:rPr>
          <w:spacing w:val="80"/>
          <w:sz w:val="20"/>
        </w:rPr>
        <w:t> </w:t>
      </w:r>
      <w:r>
        <w:rPr>
          <w:sz w:val="20"/>
        </w:rPr>
        <w:t>y</w:t>
      </w:r>
      <w:r>
        <w:rPr>
          <w:spacing w:val="80"/>
          <w:sz w:val="20"/>
        </w:rPr>
        <w:t> </w:t>
      </w:r>
      <w:r>
        <w:rPr>
          <w:sz w:val="20"/>
        </w:rPr>
        <w:t>composición</w:t>
      </w:r>
      <w:r>
        <w:rPr>
          <w:spacing w:val="80"/>
          <w:sz w:val="20"/>
        </w:rPr>
        <w:t> </w:t>
      </w:r>
      <w:r>
        <w:rPr>
          <w:sz w:val="20"/>
        </w:rPr>
        <w:t>de</w:t>
      </w:r>
      <w:r>
        <w:rPr>
          <w:spacing w:val="80"/>
          <w:sz w:val="20"/>
        </w:rPr>
        <w:t> </w:t>
      </w:r>
      <w:r>
        <w:rPr>
          <w:sz w:val="20"/>
        </w:rPr>
        <w:t>los</w:t>
      </w:r>
      <w:r>
        <w:rPr>
          <w:spacing w:val="80"/>
          <w:sz w:val="20"/>
        </w:rPr>
        <w:t> </w:t>
      </w:r>
      <w:r>
        <w:rPr>
          <w:sz w:val="20"/>
        </w:rPr>
        <w:t>consejos</w:t>
      </w:r>
      <w:r>
        <w:rPr>
          <w:spacing w:val="80"/>
          <w:sz w:val="20"/>
        </w:rPr>
        <w:t> </w:t>
      </w:r>
      <w:r>
        <w:rPr>
          <w:sz w:val="20"/>
        </w:rPr>
        <w:t>municipales</w:t>
      </w:r>
      <w:r>
        <w:rPr>
          <w:spacing w:val="80"/>
          <w:sz w:val="20"/>
        </w:rPr>
        <w:t> </w:t>
      </w:r>
      <w:r>
        <w:rPr>
          <w:sz w:val="20"/>
        </w:rPr>
        <w:t>de</w:t>
      </w:r>
      <w:r>
        <w:rPr>
          <w:spacing w:val="80"/>
          <w:sz w:val="20"/>
        </w:rPr>
        <w:t> </w:t>
      </w:r>
      <w:r>
        <w:rPr>
          <w:sz w:val="20"/>
        </w:rPr>
        <w:t>asociaciones</w:t>
      </w:r>
      <w:r>
        <w:rPr>
          <w:spacing w:val="80"/>
          <w:sz w:val="20"/>
        </w:rPr>
        <w:t> </w:t>
      </w:r>
      <w:r>
        <w:rPr>
          <w:sz w:val="20"/>
        </w:rPr>
        <w:t>se determinará reglamentariamente.</w:t>
      </w:r>
    </w:p>
    <w:p>
      <w:pPr>
        <w:pStyle w:val="ListParagraph"/>
        <w:numPr>
          <w:ilvl w:val="0"/>
          <w:numId w:val="38"/>
        </w:numPr>
        <w:tabs>
          <w:tab w:pos="676" w:val="left" w:leader="none"/>
        </w:tabs>
        <w:spacing w:line="240" w:lineRule="auto" w:before="2" w:after="0"/>
        <w:ind w:left="676" w:right="0" w:hanging="222"/>
        <w:jc w:val="left"/>
        <w:rPr>
          <w:sz w:val="20"/>
        </w:rPr>
      </w:pPr>
      <w:r>
        <w:rPr>
          <w:sz w:val="20"/>
        </w:rPr>
        <w:t>Son</w:t>
      </w:r>
      <w:r>
        <w:rPr>
          <w:spacing w:val="-1"/>
          <w:sz w:val="20"/>
        </w:rPr>
        <w:t> </w:t>
      </w:r>
      <w:r>
        <w:rPr>
          <w:sz w:val="20"/>
        </w:rPr>
        <w:t>funciones</w:t>
      </w:r>
      <w:r>
        <w:rPr>
          <w:spacing w:val="-1"/>
          <w:sz w:val="20"/>
        </w:rPr>
        <w:t> </w:t>
      </w:r>
      <w:r>
        <w:rPr>
          <w:sz w:val="20"/>
        </w:rPr>
        <w:t>de los</w:t>
      </w:r>
      <w:r>
        <w:rPr>
          <w:spacing w:val="-1"/>
          <w:sz w:val="20"/>
        </w:rPr>
        <w:t> </w:t>
      </w:r>
      <w:r>
        <w:rPr>
          <w:sz w:val="20"/>
        </w:rPr>
        <w:t>consejos municipales</w:t>
      </w:r>
      <w:r>
        <w:rPr>
          <w:spacing w:val="-1"/>
          <w:sz w:val="20"/>
        </w:rPr>
        <w:t> </w:t>
      </w:r>
      <w:r>
        <w:rPr>
          <w:sz w:val="20"/>
        </w:rPr>
        <w:t>de </w:t>
      </w:r>
      <w:r>
        <w:rPr>
          <w:spacing w:val="-2"/>
          <w:sz w:val="20"/>
        </w:rPr>
        <w:t>asociaciones:</w:t>
      </w:r>
    </w:p>
    <w:p>
      <w:pPr>
        <w:pStyle w:val="ListParagraph"/>
        <w:numPr>
          <w:ilvl w:val="1"/>
          <w:numId w:val="38"/>
        </w:numPr>
        <w:tabs>
          <w:tab w:pos="704" w:val="left" w:leader="none"/>
        </w:tabs>
        <w:spacing w:line="249" w:lineRule="auto" w:before="130" w:after="0"/>
        <w:ind w:left="114" w:right="113" w:firstLine="340"/>
        <w:jc w:val="left"/>
        <w:rPr>
          <w:sz w:val="20"/>
        </w:rPr>
      </w:pPr>
      <w:r>
        <w:rPr>
          <w:sz w:val="20"/>
        </w:rPr>
        <w:t>Asesorar e informar sobre los planes y programas de actuación de la Administración municipal que afectan directamente a las asociaciones de su competencia.</w:t>
      </w:r>
    </w:p>
    <w:p>
      <w:pPr>
        <w:pStyle w:val="ListParagraph"/>
        <w:numPr>
          <w:ilvl w:val="1"/>
          <w:numId w:val="38"/>
        </w:numPr>
        <w:tabs>
          <w:tab w:pos="730" w:val="left" w:leader="none"/>
        </w:tabs>
        <w:spacing w:line="249" w:lineRule="auto" w:before="1" w:after="0"/>
        <w:ind w:left="114" w:right="112" w:firstLine="340"/>
        <w:jc w:val="left"/>
        <w:rPr>
          <w:sz w:val="20"/>
        </w:rPr>
      </w:pPr>
      <w:r>
        <w:rPr>
          <w:sz w:val="20"/>
        </w:rPr>
        <w:t>Informar</w:t>
      </w:r>
      <w:r>
        <w:rPr>
          <w:spacing w:val="40"/>
          <w:sz w:val="20"/>
        </w:rPr>
        <w:t> </w:t>
      </w:r>
      <w:r>
        <w:rPr>
          <w:sz w:val="20"/>
        </w:rPr>
        <w:t>en</w:t>
      </w:r>
      <w:r>
        <w:rPr>
          <w:spacing w:val="40"/>
          <w:sz w:val="20"/>
        </w:rPr>
        <w:t> </w:t>
      </w:r>
      <w:r>
        <w:rPr>
          <w:sz w:val="20"/>
        </w:rPr>
        <w:t>los</w:t>
      </w:r>
      <w:r>
        <w:rPr>
          <w:spacing w:val="40"/>
          <w:sz w:val="20"/>
        </w:rPr>
        <w:t> </w:t>
      </w:r>
      <w:r>
        <w:rPr>
          <w:sz w:val="20"/>
        </w:rPr>
        <w:t>procedimientos</w:t>
      </w:r>
      <w:r>
        <w:rPr>
          <w:spacing w:val="40"/>
          <w:sz w:val="20"/>
        </w:rPr>
        <w:t> </w:t>
      </w:r>
      <w:r>
        <w:rPr>
          <w:sz w:val="20"/>
        </w:rPr>
        <w:t>de</w:t>
      </w:r>
      <w:r>
        <w:rPr>
          <w:spacing w:val="40"/>
          <w:sz w:val="20"/>
        </w:rPr>
        <w:t> </w:t>
      </w:r>
      <w:r>
        <w:rPr>
          <w:sz w:val="20"/>
        </w:rPr>
        <w:t>declaración</w:t>
      </w:r>
      <w:r>
        <w:rPr>
          <w:spacing w:val="40"/>
          <w:sz w:val="20"/>
        </w:rPr>
        <w:t> </w:t>
      </w:r>
      <w:r>
        <w:rPr>
          <w:sz w:val="20"/>
        </w:rPr>
        <w:t>de</w:t>
      </w:r>
      <w:r>
        <w:rPr>
          <w:spacing w:val="40"/>
          <w:sz w:val="20"/>
        </w:rPr>
        <w:t> </w:t>
      </w:r>
      <w:r>
        <w:rPr>
          <w:sz w:val="20"/>
        </w:rPr>
        <w:t>asociaciones</w:t>
      </w:r>
      <w:r>
        <w:rPr>
          <w:spacing w:val="40"/>
          <w:sz w:val="20"/>
        </w:rPr>
        <w:t> </w:t>
      </w:r>
      <w:r>
        <w:rPr>
          <w:sz w:val="20"/>
        </w:rPr>
        <w:t>de</w:t>
      </w:r>
      <w:r>
        <w:rPr>
          <w:spacing w:val="40"/>
          <w:sz w:val="20"/>
        </w:rPr>
        <w:t> </w:t>
      </w:r>
      <w:r>
        <w:rPr>
          <w:sz w:val="20"/>
        </w:rPr>
        <w:t>interés</w:t>
      </w:r>
      <w:r>
        <w:rPr>
          <w:spacing w:val="40"/>
          <w:sz w:val="20"/>
        </w:rPr>
        <w:t> </w:t>
      </w:r>
      <w:r>
        <w:rPr>
          <w:sz w:val="20"/>
        </w:rPr>
        <w:t>público </w:t>
      </w:r>
      <w:r>
        <w:rPr>
          <w:spacing w:val="-2"/>
          <w:sz w:val="20"/>
        </w:rPr>
        <w:t>local.</w:t>
      </w:r>
    </w:p>
    <w:p>
      <w:pPr>
        <w:pStyle w:val="ListParagraph"/>
        <w:numPr>
          <w:ilvl w:val="1"/>
          <w:numId w:val="38"/>
        </w:numPr>
        <w:tabs>
          <w:tab w:pos="698" w:val="left" w:leader="none"/>
        </w:tabs>
        <w:spacing w:line="249" w:lineRule="auto" w:before="2" w:after="0"/>
        <w:ind w:left="114" w:right="113" w:firstLine="339"/>
        <w:jc w:val="left"/>
        <w:rPr>
          <w:sz w:val="20"/>
        </w:rPr>
      </w:pPr>
      <w:r>
        <w:rPr>
          <w:sz w:val="20"/>
        </w:rPr>
        <w:t>Ejercer las funciones análogas a las que tienen atribuidas los consejos insulares de</w:t>
      </w:r>
      <w:r>
        <w:rPr>
          <w:spacing w:val="80"/>
          <w:sz w:val="20"/>
        </w:rPr>
        <w:t> </w:t>
      </w:r>
      <w:r>
        <w:rPr>
          <w:sz w:val="20"/>
        </w:rPr>
        <w:t>asociaciones en relación con las asociaciones de ámbito local.</w:t>
      </w:r>
    </w:p>
    <w:p>
      <w:pPr>
        <w:pStyle w:val="ListParagraph"/>
        <w:numPr>
          <w:ilvl w:val="0"/>
          <w:numId w:val="38"/>
        </w:numPr>
        <w:tabs>
          <w:tab w:pos="708" w:val="left" w:leader="none"/>
        </w:tabs>
        <w:spacing w:line="249" w:lineRule="auto" w:before="122" w:after="0"/>
        <w:ind w:left="114" w:right="110" w:firstLine="340"/>
        <w:jc w:val="both"/>
        <w:rPr>
          <w:sz w:val="20"/>
        </w:rPr>
      </w:pPr>
      <w:r>
        <w:rPr>
          <w:sz w:val="20"/>
        </w:rPr>
        <w:t>En los términos reglamentarios los consejos podrán recabar de los órganos de las administraciones locales y de los organismos y entidades dependientes de las mismas, la información necesaria para el cumplimiento de sus funciones.</w:t>
      </w:r>
    </w:p>
    <w:p>
      <w:pPr>
        <w:pStyle w:val="BodyText"/>
        <w:spacing w:before="4"/>
        <w:ind w:left="0" w:firstLine="0"/>
      </w:pPr>
    </w:p>
    <w:p>
      <w:pPr>
        <w:spacing w:before="1"/>
        <w:ind w:left="114" w:right="0" w:firstLine="0"/>
        <w:jc w:val="both"/>
        <w:rPr>
          <w:i/>
          <w:sz w:val="20"/>
        </w:rPr>
      </w:pPr>
      <w:bookmarkStart w:name="[Disposiciones adicionales]" w:id="56"/>
      <w:bookmarkEnd w:id="56"/>
      <w:r>
        <w:rPr/>
      </w:r>
      <w:bookmarkStart w:name="Disposición adicional primera. Asociacio" w:id="57"/>
      <w:bookmarkEnd w:id="57"/>
      <w:r>
        <w:rPr/>
      </w:r>
      <w:r>
        <w:rPr>
          <w:b/>
          <w:sz w:val="20"/>
        </w:rPr>
        <w:t>Disposición</w:t>
      </w:r>
      <w:r>
        <w:rPr>
          <w:b/>
          <w:spacing w:val="-1"/>
          <w:sz w:val="20"/>
        </w:rPr>
        <w:t> </w:t>
      </w:r>
      <w:r>
        <w:rPr>
          <w:b/>
          <w:sz w:val="20"/>
        </w:rPr>
        <w:t>adicional primera.</w:t>
      </w:r>
      <w:r>
        <w:rPr>
          <w:b/>
          <w:spacing w:val="54"/>
          <w:sz w:val="20"/>
        </w:rPr>
        <w:t> </w:t>
      </w:r>
      <w:r>
        <w:rPr>
          <w:i/>
          <w:sz w:val="20"/>
        </w:rPr>
        <w:t>Asociaciones de carácter </w:t>
      </w:r>
      <w:r>
        <w:rPr>
          <w:i/>
          <w:spacing w:val="-2"/>
          <w:sz w:val="20"/>
        </w:rPr>
        <w:t>especial.</w:t>
      </w:r>
    </w:p>
    <w:p>
      <w:pPr>
        <w:pStyle w:val="ListParagraph"/>
        <w:numPr>
          <w:ilvl w:val="0"/>
          <w:numId w:val="39"/>
        </w:numPr>
        <w:tabs>
          <w:tab w:pos="681" w:val="left" w:leader="none"/>
        </w:tabs>
        <w:spacing w:line="249" w:lineRule="auto" w:before="117" w:after="0"/>
        <w:ind w:left="114" w:right="112" w:firstLine="340"/>
        <w:jc w:val="both"/>
        <w:rPr>
          <w:sz w:val="20"/>
        </w:rPr>
      </w:pPr>
      <w:r>
        <w:rPr>
          <w:sz w:val="20"/>
        </w:rPr>
        <w:t>Las asociaciones de carácter especial, como son las juveniles, de alumnos, de padres de alumnos, de vecinos, de personas mayores, de discapacitados o de voluntarios, se rigen en sus aspectos generales por la presente Ley, sin perjuicio de la legislación específica relacionada con la actividad que realicen.</w:t>
      </w:r>
    </w:p>
    <w:p>
      <w:pPr>
        <w:pStyle w:val="ListParagraph"/>
        <w:numPr>
          <w:ilvl w:val="0"/>
          <w:numId w:val="39"/>
        </w:numPr>
        <w:tabs>
          <w:tab w:pos="742" w:val="left" w:leader="none"/>
        </w:tabs>
        <w:spacing w:line="249" w:lineRule="auto" w:before="4" w:after="0"/>
        <w:ind w:left="114" w:right="112" w:firstLine="340"/>
        <w:jc w:val="both"/>
        <w:rPr>
          <w:sz w:val="20"/>
        </w:rPr>
      </w:pPr>
      <w:r>
        <w:rPr>
          <w:sz w:val="20"/>
        </w:rPr>
        <w:t>Las asociaciones juveniles o de menores de edad no emancipados se obligan civilmente ante terceros de acuerdo con sus estatutos mediante representante legal con plena capacidad.</w:t>
      </w:r>
    </w:p>
    <w:p>
      <w:pPr>
        <w:pStyle w:val="BodyText"/>
        <w:spacing w:before="4"/>
        <w:ind w:left="0" w:firstLine="0"/>
      </w:pPr>
    </w:p>
    <w:p>
      <w:pPr>
        <w:spacing w:before="1"/>
        <w:ind w:left="114" w:right="0" w:firstLine="0"/>
        <w:jc w:val="both"/>
        <w:rPr>
          <w:i/>
          <w:sz w:val="20"/>
        </w:rPr>
      </w:pPr>
      <w:bookmarkStart w:name="Disposición adicional segunda. Asociacio" w:id="58"/>
      <w:bookmarkEnd w:id="58"/>
      <w:r>
        <w:rPr/>
      </w:r>
      <w:r>
        <w:rPr>
          <w:b/>
          <w:sz w:val="20"/>
        </w:rPr>
        <w:t>Disposición</w:t>
      </w:r>
      <w:r>
        <w:rPr>
          <w:b/>
          <w:spacing w:val="-4"/>
          <w:sz w:val="20"/>
        </w:rPr>
        <w:t> </w:t>
      </w:r>
      <w:r>
        <w:rPr>
          <w:b/>
          <w:sz w:val="20"/>
        </w:rPr>
        <w:t>adicional</w:t>
      </w:r>
      <w:r>
        <w:rPr>
          <w:b/>
          <w:spacing w:val="-1"/>
          <w:sz w:val="20"/>
        </w:rPr>
        <w:t> </w:t>
      </w:r>
      <w:r>
        <w:rPr>
          <w:b/>
          <w:sz w:val="20"/>
        </w:rPr>
        <w:t>segunda.</w:t>
      </w:r>
      <w:r>
        <w:rPr>
          <w:b/>
          <w:spacing w:val="52"/>
          <w:sz w:val="20"/>
        </w:rPr>
        <w:t> </w:t>
      </w:r>
      <w:r>
        <w:rPr>
          <w:i/>
          <w:sz w:val="20"/>
        </w:rPr>
        <w:t>Asociaciones</w:t>
      </w:r>
      <w:r>
        <w:rPr>
          <w:i/>
          <w:spacing w:val="-1"/>
          <w:sz w:val="20"/>
        </w:rPr>
        <w:t> </w:t>
      </w:r>
      <w:r>
        <w:rPr>
          <w:i/>
          <w:sz w:val="20"/>
        </w:rPr>
        <w:t>de</w:t>
      </w:r>
      <w:r>
        <w:rPr>
          <w:i/>
          <w:spacing w:val="-1"/>
          <w:sz w:val="20"/>
        </w:rPr>
        <w:t> </w:t>
      </w:r>
      <w:r>
        <w:rPr>
          <w:i/>
          <w:sz w:val="20"/>
        </w:rPr>
        <w:t>utilidad</w:t>
      </w:r>
      <w:r>
        <w:rPr>
          <w:i/>
          <w:spacing w:val="-1"/>
          <w:sz w:val="20"/>
        </w:rPr>
        <w:t> </w:t>
      </w:r>
      <w:r>
        <w:rPr>
          <w:i/>
          <w:spacing w:val="-2"/>
          <w:sz w:val="20"/>
        </w:rPr>
        <w:t>pública.</w:t>
      </w:r>
    </w:p>
    <w:p>
      <w:pPr>
        <w:pStyle w:val="ListParagraph"/>
        <w:numPr>
          <w:ilvl w:val="0"/>
          <w:numId w:val="40"/>
        </w:numPr>
        <w:tabs>
          <w:tab w:pos="681" w:val="left" w:leader="none"/>
        </w:tabs>
        <w:spacing w:line="249" w:lineRule="auto" w:before="117" w:after="0"/>
        <w:ind w:left="114" w:right="111" w:firstLine="340"/>
        <w:jc w:val="both"/>
        <w:rPr>
          <w:sz w:val="20"/>
        </w:rPr>
      </w:pPr>
      <w:r>
        <w:rPr>
          <w:sz w:val="20"/>
        </w:rPr>
        <w:t>Las asociaciones declaradas de utilidad pública por la Administración del Estado en el ejercicio de sus competencias serán reconocidas a su propia iniciativa de interés público de Canarias, insular o municipal, según su ámbito territorial, si hubiese intervenido la administración autonómica favorablemente en el procedimiento de declaración y estuviesen al corriente de sus obligaciones relativas a la declaración de utilidad pública, conforme al informe emitido por el centro directivo competente para la gestión del Registro de Asociaciones de Canarias.</w:t>
      </w:r>
    </w:p>
    <w:p>
      <w:pPr>
        <w:pStyle w:val="BodyText"/>
        <w:spacing w:line="249" w:lineRule="auto" w:before="6"/>
        <w:ind w:right="112"/>
        <w:jc w:val="both"/>
      </w:pPr>
      <w:r>
        <w:rPr/>
        <w:t>En el expediente de declaración de interés público de Canarias deberá justificarse el beneficio que para la sociedad canaria reporta la actividad de la asociación solicitante. Dicha justificación se llevará a cabo en los términos reglamentariamente establecidos mediante la aportación</w:t>
      </w:r>
      <w:r>
        <w:rPr>
          <w:spacing w:val="-2"/>
        </w:rPr>
        <w:t> </w:t>
      </w:r>
      <w:r>
        <w:rPr/>
        <w:t>de</w:t>
      </w:r>
      <w:r>
        <w:rPr>
          <w:spacing w:val="-2"/>
        </w:rPr>
        <w:t> </w:t>
      </w:r>
      <w:r>
        <w:rPr/>
        <w:t>los</w:t>
      </w:r>
      <w:r>
        <w:rPr>
          <w:spacing w:val="-2"/>
        </w:rPr>
        <w:t> </w:t>
      </w:r>
      <w:r>
        <w:rPr/>
        <w:t>informes</w:t>
      </w:r>
      <w:r>
        <w:rPr>
          <w:spacing w:val="-2"/>
        </w:rPr>
        <w:t> </w:t>
      </w:r>
      <w:r>
        <w:rPr/>
        <w:t>que</w:t>
      </w:r>
      <w:r>
        <w:rPr>
          <w:spacing w:val="-2"/>
        </w:rPr>
        <w:t> </w:t>
      </w:r>
      <w:r>
        <w:rPr/>
        <w:t>sean</w:t>
      </w:r>
      <w:r>
        <w:rPr>
          <w:spacing w:val="-2"/>
        </w:rPr>
        <w:t> </w:t>
      </w:r>
      <w:r>
        <w:rPr/>
        <w:t>procedentes</w:t>
      </w:r>
      <w:r>
        <w:rPr>
          <w:spacing w:val="-2"/>
        </w:rPr>
        <w:t> </w:t>
      </w:r>
      <w:r>
        <w:rPr/>
        <w:t>en</w:t>
      </w:r>
      <w:r>
        <w:rPr>
          <w:spacing w:val="-2"/>
        </w:rPr>
        <w:t> </w:t>
      </w:r>
      <w:r>
        <w:rPr/>
        <w:t>orden</w:t>
      </w:r>
      <w:r>
        <w:rPr>
          <w:spacing w:val="-2"/>
        </w:rPr>
        <w:t> </w:t>
      </w:r>
      <w:r>
        <w:rPr/>
        <w:t>a</w:t>
      </w:r>
      <w:r>
        <w:rPr>
          <w:spacing w:val="-2"/>
        </w:rPr>
        <w:t> </w:t>
      </w:r>
      <w:r>
        <w:rPr/>
        <w:t>acreditar</w:t>
      </w:r>
      <w:r>
        <w:rPr>
          <w:spacing w:val="-2"/>
        </w:rPr>
        <w:t> </w:t>
      </w:r>
      <w:r>
        <w:rPr/>
        <w:t>el</w:t>
      </w:r>
      <w:r>
        <w:rPr>
          <w:spacing w:val="-2"/>
        </w:rPr>
        <w:t> </w:t>
      </w:r>
      <w:r>
        <w:rPr/>
        <w:t>cumplimiento</w:t>
      </w:r>
      <w:r>
        <w:rPr>
          <w:spacing w:val="-2"/>
        </w:rPr>
        <w:t> </w:t>
      </w:r>
      <w:r>
        <w:rPr/>
        <w:t>de</w:t>
      </w:r>
      <w:r>
        <w:rPr>
          <w:spacing w:val="-2"/>
        </w:rPr>
        <w:t> </w:t>
      </w:r>
      <w:r>
        <w:rPr/>
        <w:t>los requisitos señalados en las letras a) y b) del apartado 1 del artículo 38 de esta ley.</w:t>
      </w:r>
    </w:p>
    <w:p>
      <w:pPr>
        <w:pStyle w:val="ListParagraph"/>
        <w:numPr>
          <w:ilvl w:val="0"/>
          <w:numId w:val="40"/>
        </w:numPr>
        <w:tabs>
          <w:tab w:pos="762" w:val="left" w:leader="none"/>
        </w:tabs>
        <w:spacing w:line="249" w:lineRule="auto" w:before="4" w:after="0"/>
        <w:ind w:left="114" w:right="112" w:firstLine="340"/>
        <w:jc w:val="both"/>
        <w:rPr>
          <w:sz w:val="20"/>
        </w:rPr>
      </w:pPr>
      <w:r>
        <w:rPr>
          <w:sz w:val="20"/>
        </w:rPr>
        <w:t>Para emitir su informe en estos procedimientos la Administración autonómica recabará, dentro del plazo previsto para el trámite en la regulación del procedimiento, el informe del Consejo Canario o del consejo insular o ayuntamiento correspondiente, según el ámbito territorial de la asociación de que se trate.</w:t>
      </w:r>
    </w:p>
    <w:p>
      <w:pPr>
        <w:pStyle w:val="ListParagraph"/>
        <w:spacing w:after="0" w:line="249" w:lineRule="auto"/>
        <w:jc w:val="both"/>
        <w:rPr>
          <w:sz w:val="20"/>
        </w:rPr>
        <w:sectPr>
          <w:pgSz w:w="11910" w:h="16840"/>
          <w:pgMar w:header="289" w:footer="530" w:top="1200" w:bottom="760" w:left="1700" w:right="1700"/>
        </w:sectPr>
      </w:pPr>
    </w:p>
    <w:p>
      <w:pPr>
        <w:pStyle w:val="BodyText"/>
        <w:spacing w:before="0"/>
        <w:ind w:left="0" w:firstLine="0"/>
      </w:pPr>
    </w:p>
    <w:p>
      <w:pPr>
        <w:pStyle w:val="BodyText"/>
        <w:spacing w:before="15"/>
        <w:ind w:left="0" w:firstLine="0"/>
      </w:pPr>
    </w:p>
    <w:p>
      <w:pPr>
        <w:spacing w:before="0"/>
        <w:ind w:left="114" w:right="0" w:firstLine="0"/>
        <w:jc w:val="both"/>
        <w:rPr>
          <w:i/>
          <w:sz w:val="20"/>
        </w:rPr>
      </w:pPr>
      <w:bookmarkStart w:name="Disposición adicional tercera. Supresión" w:id="59"/>
      <w:bookmarkEnd w:id="59"/>
      <w:r>
        <w:rPr/>
      </w:r>
      <w:r>
        <w:rPr>
          <w:b/>
          <w:sz w:val="20"/>
        </w:rPr>
        <w:t>Disposición</w:t>
      </w:r>
      <w:r>
        <w:rPr>
          <w:b/>
          <w:spacing w:val="-4"/>
          <w:sz w:val="20"/>
        </w:rPr>
        <w:t> </w:t>
      </w:r>
      <w:r>
        <w:rPr>
          <w:b/>
          <w:sz w:val="20"/>
        </w:rPr>
        <w:t>adicional</w:t>
      </w:r>
      <w:r>
        <w:rPr>
          <w:b/>
          <w:spacing w:val="-2"/>
          <w:sz w:val="20"/>
        </w:rPr>
        <w:t> </w:t>
      </w:r>
      <w:r>
        <w:rPr>
          <w:b/>
          <w:sz w:val="20"/>
        </w:rPr>
        <w:t>tercera.</w:t>
      </w:r>
      <w:r>
        <w:rPr>
          <w:b/>
          <w:spacing w:val="52"/>
          <w:sz w:val="20"/>
        </w:rPr>
        <w:t> </w:t>
      </w:r>
      <w:r>
        <w:rPr>
          <w:i/>
          <w:sz w:val="20"/>
        </w:rPr>
        <w:t>Supresión</w:t>
      </w:r>
      <w:r>
        <w:rPr>
          <w:i/>
          <w:spacing w:val="-2"/>
          <w:sz w:val="20"/>
        </w:rPr>
        <w:t> </w:t>
      </w:r>
      <w:r>
        <w:rPr>
          <w:i/>
          <w:sz w:val="20"/>
        </w:rPr>
        <w:t>de</w:t>
      </w:r>
      <w:r>
        <w:rPr>
          <w:i/>
          <w:spacing w:val="-1"/>
          <w:sz w:val="20"/>
        </w:rPr>
        <w:t> </w:t>
      </w:r>
      <w:r>
        <w:rPr>
          <w:i/>
          <w:spacing w:val="-2"/>
          <w:sz w:val="20"/>
        </w:rPr>
        <w:t>tasas.</w:t>
      </w:r>
    </w:p>
    <w:p>
      <w:pPr>
        <w:pStyle w:val="Heading1"/>
        <w:ind w:left="454" w:right="0"/>
        <w:jc w:val="left"/>
        <w:rPr>
          <w:b w:val="0"/>
        </w:rPr>
      </w:pPr>
      <w:r>
        <w:rPr>
          <w:spacing w:val="-2"/>
        </w:rPr>
        <w:t>(Derogada)</w:t>
      </w:r>
      <w:r>
        <w:rPr>
          <w:b w:val="0"/>
          <w:spacing w:val="-2"/>
        </w:rPr>
        <w:t>.</w:t>
      </w:r>
    </w:p>
    <w:p>
      <w:pPr>
        <w:pStyle w:val="BodyText"/>
        <w:spacing w:before="13"/>
        <w:ind w:left="0" w:firstLine="0"/>
      </w:pPr>
    </w:p>
    <w:p>
      <w:pPr>
        <w:spacing w:before="0"/>
        <w:ind w:left="114" w:right="0" w:firstLine="0"/>
        <w:jc w:val="both"/>
        <w:rPr>
          <w:b/>
          <w:sz w:val="20"/>
        </w:rPr>
      </w:pPr>
      <w:bookmarkStart w:name="[Disposiciones derogatorias]" w:id="60"/>
      <w:bookmarkEnd w:id="60"/>
      <w:r>
        <w:rPr/>
      </w:r>
      <w:bookmarkStart w:name="Disposición derogatoria." w:id="61"/>
      <w:bookmarkEnd w:id="61"/>
      <w:r>
        <w:rPr/>
      </w:r>
      <w:r>
        <w:rPr>
          <w:b/>
          <w:sz w:val="20"/>
        </w:rPr>
        <w:t>Disposición </w:t>
      </w:r>
      <w:r>
        <w:rPr>
          <w:b/>
          <w:spacing w:val="-2"/>
          <w:sz w:val="20"/>
        </w:rPr>
        <w:t>derogatoria.</w:t>
      </w:r>
    </w:p>
    <w:p>
      <w:pPr>
        <w:pStyle w:val="ListParagraph"/>
        <w:numPr>
          <w:ilvl w:val="0"/>
          <w:numId w:val="41"/>
        </w:numPr>
        <w:tabs>
          <w:tab w:pos="680" w:val="left" w:leader="none"/>
        </w:tabs>
        <w:spacing w:line="249" w:lineRule="auto" w:before="118" w:after="0"/>
        <w:ind w:left="114" w:right="112" w:firstLine="340"/>
        <w:jc w:val="both"/>
        <w:rPr>
          <w:sz w:val="20"/>
        </w:rPr>
      </w:pPr>
      <w:r>
        <w:rPr>
          <w:sz w:val="20"/>
        </w:rPr>
        <w:t>Queda derogado en su integridad el capítulo II del título III, del Texto Refundido de las disposiciones legales vigentes en materia de tasas y precios públicos de la Comunidad Autónoma de Canarias, aprobado por Decreto legislativo 1/1994, de 29 de julio.</w:t>
      </w:r>
    </w:p>
    <w:p>
      <w:pPr>
        <w:pStyle w:val="ListParagraph"/>
        <w:numPr>
          <w:ilvl w:val="0"/>
          <w:numId w:val="41"/>
        </w:numPr>
        <w:tabs>
          <w:tab w:pos="701" w:val="left" w:leader="none"/>
        </w:tabs>
        <w:spacing w:line="249" w:lineRule="auto" w:before="2" w:after="0"/>
        <w:ind w:left="114" w:right="112" w:firstLine="340"/>
        <w:jc w:val="both"/>
        <w:rPr>
          <w:sz w:val="20"/>
        </w:rPr>
      </w:pPr>
      <w:r>
        <w:rPr>
          <w:sz w:val="20"/>
        </w:rPr>
        <w:t>Quedan derogadas asimismo cuantas normas de igual o inferior rango se opongan, contradigan o sean incompatibles con la presente.</w:t>
      </w:r>
    </w:p>
    <w:p>
      <w:pPr>
        <w:pStyle w:val="ListParagraph"/>
        <w:numPr>
          <w:ilvl w:val="0"/>
          <w:numId w:val="41"/>
        </w:numPr>
        <w:tabs>
          <w:tab w:pos="719" w:val="left" w:leader="none"/>
        </w:tabs>
        <w:spacing w:line="249" w:lineRule="auto" w:before="2" w:after="0"/>
        <w:ind w:left="114" w:right="112" w:firstLine="340"/>
        <w:jc w:val="both"/>
        <w:rPr>
          <w:sz w:val="20"/>
        </w:rPr>
      </w:pPr>
      <w:r>
        <w:rPr>
          <w:sz w:val="20"/>
        </w:rPr>
        <w:t>La Orden de la Consejería de Presidencia y Relaciones Institucionales, de 29 de diciembre de 1995, de regulación del Registro de Asociaciones de Canarias, conserva la vigencia en lo que no se oponga a esta Ley hasta que entre en vigor su desarrollo </w:t>
      </w:r>
      <w:r>
        <w:rPr>
          <w:spacing w:val="-2"/>
          <w:sz w:val="20"/>
        </w:rPr>
        <w:t>reglamentario.</w:t>
      </w:r>
    </w:p>
    <w:p>
      <w:pPr>
        <w:pStyle w:val="BodyText"/>
        <w:spacing w:before="5"/>
        <w:ind w:left="0" w:firstLine="0"/>
      </w:pPr>
    </w:p>
    <w:p>
      <w:pPr>
        <w:spacing w:before="1"/>
        <w:ind w:left="114" w:right="0" w:firstLine="0"/>
        <w:jc w:val="both"/>
        <w:rPr>
          <w:i/>
          <w:sz w:val="20"/>
        </w:rPr>
      </w:pPr>
      <w:bookmarkStart w:name="[Disposiciones finales]" w:id="62"/>
      <w:bookmarkEnd w:id="62"/>
      <w:r>
        <w:rPr/>
      </w:r>
      <w:bookmarkStart w:name="Disposición final primera. Adaptación de" w:id="63"/>
      <w:bookmarkEnd w:id="63"/>
      <w:r>
        <w:rPr/>
      </w:r>
      <w:r>
        <w:rPr>
          <w:b/>
          <w:sz w:val="20"/>
        </w:rPr>
        <w:t>Disposición</w:t>
      </w:r>
      <w:r>
        <w:rPr>
          <w:b/>
          <w:spacing w:val="-4"/>
          <w:sz w:val="20"/>
        </w:rPr>
        <w:t> </w:t>
      </w:r>
      <w:r>
        <w:rPr>
          <w:b/>
          <w:sz w:val="20"/>
        </w:rPr>
        <w:t>final</w:t>
      </w:r>
      <w:r>
        <w:rPr>
          <w:b/>
          <w:spacing w:val="-2"/>
          <w:sz w:val="20"/>
        </w:rPr>
        <w:t> </w:t>
      </w:r>
      <w:r>
        <w:rPr>
          <w:b/>
          <w:sz w:val="20"/>
        </w:rPr>
        <w:t>primera.</w:t>
      </w:r>
      <w:r>
        <w:rPr>
          <w:b/>
          <w:spacing w:val="51"/>
          <w:sz w:val="20"/>
        </w:rPr>
        <w:t> </w:t>
      </w:r>
      <w:r>
        <w:rPr>
          <w:i/>
          <w:sz w:val="20"/>
        </w:rPr>
        <w:t>Adaptación</w:t>
      </w:r>
      <w:r>
        <w:rPr>
          <w:i/>
          <w:spacing w:val="-2"/>
          <w:sz w:val="20"/>
        </w:rPr>
        <w:t> </w:t>
      </w:r>
      <w:r>
        <w:rPr>
          <w:i/>
          <w:sz w:val="20"/>
        </w:rPr>
        <w:t>de</w:t>
      </w:r>
      <w:r>
        <w:rPr>
          <w:i/>
          <w:spacing w:val="-1"/>
          <w:sz w:val="20"/>
        </w:rPr>
        <w:t> </w:t>
      </w:r>
      <w:r>
        <w:rPr>
          <w:i/>
          <w:spacing w:val="-2"/>
          <w:sz w:val="20"/>
        </w:rPr>
        <w:t>estatutos.</w:t>
      </w:r>
    </w:p>
    <w:p>
      <w:pPr>
        <w:pStyle w:val="ListParagraph"/>
        <w:numPr>
          <w:ilvl w:val="0"/>
          <w:numId w:val="42"/>
        </w:numPr>
        <w:tabs>
          <w:tab w:pos="684" w:val="left" w:leader="none"/>
        </w:tabs>
        <w:spacing w:line="249" w:lineRule="auto" w:before="117" w:after="0"/>
        <w:ind w:left="114" w:right="112" w:firstLine="340"/>
        <w:jc w:val="both"/>
        <w:rPr>
          <w:sz w:val="20"/>
        </w:rPr>
      </w:pPr>
      <w:r>
        <w:rPr>
          <w:sz w:val="20"/>
        </w:rPr>
        <w:t>Las asociaciones y uniones de asociaciones ya inscritas a la entrada en vigor de esta Ley conservarán sus inscripciones, pero deberán adaptar sus estatutos a la misma, si se contradicen con las prescripciones que contiene, en el plazo de dieciocho meses.</w:t>
      </w:r>
    </w:p>
    <w:p>
      <w:pPr>
        <w:pStyle w:val="ListParagraph"/>
        <w:numPr>
          <w:ilvl w:val="0"/>
          <w:numId w:val="42"/>
        </w:numPr>
        <w:tabs>
          <w:tab w:pos="687" w:val="left" w:leader="none"/>
        </w:tabs>
        <w:spacing w:line="249" w:lineRule="auto" w:before="3" w:after="0"/>
        <w:ind w:left="114" w:right="112" w:firstLine="340"/>
        <w:jc w:val="both"/>
        <w:rPr>
          <w:sz w:val="20"/>
        </w:rPr>
      </w:pPr>
      <w:r>
        <w:rPr>
          <w:sz w:val="20"/>
        </w:rPr>
        <w:t>Las asociaciones y uniones de asociaciones que no procedan a la adaptación de sus estatutos y a su inscripción en el Registro de Asociaciones de Canarias en el plazo previsto en el apartado anterior quedarán, previa declaración administrativa de caducidad de la inscripción, con el tratamiento legal correspondiente al régimen de asociaciones no inscritas.</w:t>
      </w:r>
    </w:p>
    <w:p>
      <w:pPr>
        <w:pStyle w:val="BodyText"/>
        <w:spacing w:before="5"/>
        <w:ind w:left="0" w:firstLine="0"/>
      </w:pPr>
    </w:p>
    <w:p>
      <w:pPr>
        <w:spacing w:before="0"/>
        <w:ind w:left="114" w:right="0" w:firstLine="0"/>
        <w:jc w:val="left"/>
        <w:rPr>
          <w:i/>
          <w:sz w:val="20"/>
        </w:rPr>
      </w:pPr>
      <w:bookmarkStart w:name="Disposición final segunda. Habilitación " w:id="64"/>
      <w:bookmarkEnd w:id="64"/>
      <w:r>
        <w:rPr/>
      </w:r>
      <w:r>
        <w:rPr>
          <w:b/>
          <w:sz w:val="20"/>
        </w:rPr>
        <w:t>Disposición</w:t>
      </w:r>
      <w:r>
        <w:rPr>
          <w:b/>
          <w:spacing w:val="-3"/>
          <w:sz w:val="20"/>
        </w:rPr>
        <w:t> </w:t>
      </w:r>
      <w:r>
        <w:rPr>
          <w:b/>
          <w:sz w:val="20"/>
        </w:rPr>
        <w:t>final</w:t>
      </w:r>
      <w:r>
        <w:rPr>
          <w:b/>
          <w:spacing w:val="-2"/>
          <w:sz w:val="20"/>
        </w:rPr>
        <w:t> </w:t>
      </w:r>
      <w:r>
        <w:rPr>
          <w:b/>
          <w:sz w:val="20"/>
        </w:rPr>
        <w:t>segunda.</w:t>
      </w:r>
      <w:r>
        <w:rPr>
          <w:b/>
          <w:spacing w:val="50"/>
          <w:sz w:val="20"/>
        </w:rPr>
        <w:t> </w:t>
      </w:r>
      <w:r>
        <w:rPr>
          <w:i/>
          <w:sz w:val="20"/>
        </w:rPr>
        <w:t>Habilitación</w:t>
      </w:r>
      <w:r>
        <w:rPr>
          <w:i/>
          <w:spacing w:val="-2"/>
          <w:sz w:val="20"/>
        </w:rPr>
        <w:t> reglamentaria.</w:t>
      </w:r>
    </w:p>
    <w:p>
      <w:pPr>
        <w:pStyle w:val="ListParagraph"/>
        <w:numPr>
          <w:ilvl w:val="0"/>
          <w:numId w:val="43"/>
        </w:numPr>
        <w:tabs>
          <w:tab w:pos="708" w:val="left" w:leader="none"/>
        </w:tabs>
        <w:spacing w:line="249" w:lineRule="auto" w:before="118" w:after="0"/>
        <w:ind w:left="114" w:right="111" w:firstLine="340"/>
        <w:jc w:val="left"/>
        <w:rPr>
          <w:sz w:val="20"/>
        </w:rPr>
      </w:pPr>
      <w:r>
        <w:rPr>
          <w:sz w:val="20"/>
        </w:rPr>
        <w:t>El</w:t>
      </w:r>
      <w:r>
        <w:rPr>
          <w:spacing w:val="30"/>
          <w:sz w:val="20"/>
        </w:rPr>
        <w:t> </w:t>
      </w:r>
      <w:r>
        <w:rPr>
          <w:sz w:val="20"/>
        </w:rPr>
        <w:t>Gobierno</w:t>
      </w:r>
      <w:r>
        <w:rPr>
          <w:spacing w:val="30"/>
          <w:sz w:val="20"/>
        </w:rPr>
        <w:t> </w:t>
      </w:r>
      <w:r>
        <w:rPr>
          <w:sz w:val="20"/>
        </w:rPr>
        <w:t>en</w:t>
      </w:r>
      <w:r>
        <w:rPr>
          <w:spacing w:val="30"/>
          <w:sz w:val="20"/>
        </w:rPr>
        <w:t> </w:t>
      </w:r>
      <w:r>
        <w:rPr>
          <w:sz w:val="20"/>
        </w:rPr>
        <w:t>el</w:t>
      </w:r>
      <w:r>
        <w:rPr>
          <w:spacing w:val="30"/>
          <w:sz w:val="20"/>
        </w:rPr>
        <w:t> </w:t>
      </w:r>
      <w:r>
        <w:rPr>
          <w:sz w:val="20"/>
        </w:rPr>
        <w:t>plazo</w:t>
      </w:r>
      <w:r>
        <w:rPr>
          <w:spacing w:val="30"/>
          <w:sz w:val="20"/>
        </w:rPr>
        <w:t> </w:t>
      </w:r>
      <w:r>
        <w:rPr>
          <w:sz w:val="20"/>
        </w:rPr>
        <w:t>de</w:t>
      </w:r>
      <w:r>
        <w:rPr>
          <w:spacing w:val="30"/>
          <w:sz w:val="20"/>
        </w:rPr>
        <w:t> </w:t>
      </w:r>
      <w:r>
        <w:rPr>
          <w:sz w:val="20"/>
        </w:rPr>
        <w:t>seis</w:t>
      </w:r>
      <w:r>
        <w:rPr>
          <w:spacing w:val="30"/>
          <w:sz w:val="20"/>
        </w:rPr>
        <w:t> </w:t>
      </w:r>
      <w:r>
        <w:rPr>
          <w:sz w:val="20"/>
        </w:rPr>
        <w:t>meses</w:t>
      </w:r>
      <w:r>
        <w:rPr>
          <w:spacing w:val="30"/>
          <w:sz w:val="20"/>
        </w:rPr>
        <w:t> </w:t>
      </w:r>
      <w:r>
        <w:rPr>
          <w:sz w:val="20"/>
        </w:rPr>
        <w:t>dictará</w:t>
      </w:r>
      <w:r>
        <w:rPr>
          <w:spacing w:val="30"/>
          <w:sz w:val="20"/>
        </w:rPr>
        <w:t> </w:t>
      </w:r>
      <w:r>
        <w:rPr>
          <w:sz w:val="20"/>
        </w:rPr>
        <w:t>las</w:t>
      </w:r>
      <w:r>
        <w:rPr>
          <w:spacing w:val="30"/>
          <w:sz w:val="20"/>
        </w:rPr>
        <w:t> </w:t>
      </w:r>
      <w:r>
        <w:rPr>
          <w:sz w:val="20"/>
        </w:rPr>
        <w:t>normas</w:t>
      </w:r>
      <w:r>
        <w:rPr>
          <w:spacing w:val="30"/>
          <w:sz w:val="20"/>
        </w:rPr>
        <w:t> </w:t>
      </w:r>
      <w:r>
        <w:rPr>
          <w:sz w:val="20"/>
        </w:rPr>
        <w:t>reglamentarias</w:t>
      </w:r>
      <w:r>
        <w:rPr>
          <w:spacing w:val="30"/>
          <w:sz w:val="20"/>
        </w:rPr>
        <w:t> </w:t>
      </w:r>
      <w:r>
        <w:rPr>
          <w:sz w:val="20"/>
        </w:rPr>
        <w:t>precisas para el desarrollo y aplicación de esta Ley.</w:t>
      </w:r>
    </w:p>
    <w:p>
      <w:pPr>
        <w:pStyle w:val="ListParagraph"/>
        <w:numPr>
          <w:ilvl w:val="0"/>
          <w:numId w:val="43"/>
        </w:numPr>
        <w:tabs>
          <w:tab w:pos="682" w:val="left" w:leader="none"/>
        </w:tabs>
        <w:spacing w:line="249" w:lineRule="auto" w:before="2" w:after="0"/>
        <w:ind w:left="114" w:right="113" w:firstLine="340"/>
        <w:jc w:val="left"/>
        <w:rPr>
          <w:sz w:val="20"/>
        </w:rPr>
      </w:pPr>
      <w:r>
        <w:rPr>
          <w:sz w:val="20"/>
        </w:rPr>
        <w:t>El Consejo Canario de Asociaciones se constituirá en el plazo de tres meses desde la entrada en vigor del desarrollo reglamentario de esta Ley.</w:t>
      </w:r>
    </w:p>
    <w:p>
      <w:pPr>
        <w:pStyle w:val="BodyText"/>
        <w:spacing w:before="4"/>
        <w:ind w:left="0" w:firstLine="0"/>
      </w:pPr>
    </w:p>
    <w:p>
      <w:pPr>
        <w:spacing w:before="0"/>
        <w:ind w:left="114" w:right="0" w:firstLine="0"/>
        <w:jc w:val="left"/>
        <w:rPr>
          <w:i/>
          <w:sz w:val="20"/>
        </w:rPr>
      </w:pPr>
      <w:bookmarkStart w:name="Disposición final tercera. Entrada en vi" w:id="65"/>
      <w:bookmarkEnd w:id="65"/>
      <w:r>
        <w:rPr/>
      </w:r>
      <w:r>
        <w:rPr>
          <w:b/>
          <w:sz w:val="20"/>
        </w:rPr>
        <w:t>Disposición</w:t>
      </w:r>
      <w:r>
        <w:rPr>
          <w:b/>
          <w:spacing w:val="-2"/>
          <w:sz w:val="20"/>
        </w:rPr>
        <w:t> </w:t>
      </w:r>
      <w:r>
        <w:rPr>
          <w:b/>
          <w:sz w:val="20"/>
        </w:rPr>
        <w:t>final</w:t>
      </w:r>
      <w:r>
        <w:rPr>
          <w:b/>
          <w:spacing w:val="-1"/>
          <w:sz w:val="20"/>
        </w:rPr>
        <w:t> </w:t>
      </w:r>
      <w:r>
        <w:rPr>
          <w:b/>
          <w:sz w:val="20"/>
        </w:rPr>
        <w:t>tercera.</w:t>
      </w:r>
      <w:r>
        <w:rPr>
          <w:b/>
          <w:spacing w:val="52"/>
          <w:sz w:val="20"/>
        </w:rPr>
        <w:t> </w:t>
      </w:r>
      <w:r>
        <w:rPr>
          <w:i/>
          <w:sz w:val="20"/>
        </w:rPr>
        <w:t>Entrada</w:t>
      </w:r>
      <w:r>
        <w:rPr>
          <w:i/>
          <w:spacing w:val="-1"/>
          <w:sz w:val="20"/>
        </w:rPr>
        <w:t> </w:t>
      </w:r>
      <w:r>
        <w:rPr>
          <w:i/>
          <w:sz w:val="20"/>
        </w:rPr>
        <w:t>en</w:t>
      </w:r>
      <w:r>
        <w:rPr>
          <w:i/>
          <w:spacing w:val="-1"/>
          <w:sz w:val="20"/>
        </w:rPr>
        <w:t> </w:t>
      </w:r>
      <w:r>
        <w:rPr>
          <w:i/>
          <w:spacing w:val="-2"/>
          <w:sz w:val="20"/>
        </w:rPr>
        <w:t>vigor.</w:t>
      </w:r>
    </w:p>
    <w:p>
      <w:pPr>
        <w:pStyle w:val="BodyText"/>
        <w:spacing w:line="249" w:lineRule="auto" w:before="118"/>
        <w:ind w:right="48"/>
      </w:pPr>
      <w:r>
        <w:rPr/>
        <w:t>La presente Ley entrará en vigor el día primero del mes siguiente al de su publicación en el «Boletín Oficial de Canarias».</w:t>
      </w:r>
    </w:p>
    <w:p>
      <w:pPr>
        <w:pStyle w:val="BodyText"/>
        <w:spacing w:line="376" w:lineRule="auto" w:before="121"/>
        <w:ind w:left="454" w:firstLine="0"/>
      </w:pPr>
      <w:bookmarkStart w:name="[Firma]" w:id="66"/>
      <w:bookmarkEnd w:id="66"/>
      <w:r>
        <w:rPr/>
      </w:r>
      <w:r>
        <w:rPr/>
        <w:t>Por</w:t>
      </w:r>
      <w:r>
        <w:rPr>
          <w:spacing w:val="-3"/>
        </w:rPr>
        <w:t> </w:t>
      </w:r>
      <w:r>
        <w:rPr/>
        <w:t>tanto</w:t>
      </w:r>
      <w:r>
        <w:rPr>
          <w:spacing w:val="-3"/>
        </w:rPr>
        <w:t> </w:t>
      </w:r>
      <w:r>
        <w:rPr/>
        <w:t>mando</w:t>
      </w:r>
      <w:r>
        <w:rPr>
          <w:spacing w:val="-3"/>
        </w:rPr>
        <w:t> </w:t>
      </w:r>
      <w:r>
        <w:rPr/>
        <w:t>a</w:t>
      </w:r>
      <w:r>
        <w:rPr>
          <w:spacing w:val="-3"/>
        </w:rPr>
        <w:t> </w:t>
      </w:r>
      <w:r>
        <w:rPr/>
        <w:t>los</w:t>
      </w:r>
      <w:r>
        <w:rPr>
          <w:spacing w:val="-3"/>
        </w:rPr>
        <w:t> </w:t>
      </w:r>
      <w:r>
        <w:rPr/>
        <w:t>ciudadanos</w:t>
      </w:r>
      <w:r>
        <w:rPr>
          <w:spacing w:val="-3"/>
        </w:rPr>
        <w:t> </w:t>
      </w:r>
      <w:r>
        <w:rPr/>
        <w:t>y</w:t>
      </w:r>
      <w:r>
        <w:rPr>
          <w:spacing w:val="-3"/>
        </w:rPr>
        <w:t> </w:t>
      </w:r>
      <w:r>
        <w:rPr/>
        <w:t>a</w:t>
      </w:r>
      <w:r>
        <w:rPr>
          <w:spacing w:val="-3"/>
        </w:rPr>
        <w:t> </w:t>
      </w:r>
      <w:r>
        <w:rPr/>
        <w:t>las</w:t>
      </w:r>
      <w:r>
        <w:rPr>
          <w:spacing w:val="-3"/>
        </w:rPr>
        <w:t> </w:t>
      </w:r>
      <w:r>
        <w:rPr/>
        <w:t>autoridades</w:t>
      </w:r>
      <w:r>
        <w:rPr>
          <w:spacing w:val="-3"/>
        </w:rPr>
        <w:t> </w:t>
      </w:r>
      <w:r>
        <w:rPr/>
        <w:t>que</w:t>
      </w:r>
      <w:r>
        <w:rPr>
          <w:spacing w:val="-3"/>
        </w:rPr>
        <w:t> </w:t>
      </w:r>
      <w:r>
        <w:rPr/>
        <w:t>la</w:t>
      </w:r>
      <w:r>
        <w:rPr>
          <w:spacing w:val="-3"/>
        </w:rPr>
        <w:t> </w:t>
      </w:r>
      <w:r>
        <w:rPr/>
        <w:t>cumplan</w:t>
      </w:r>
      <w:r>
        <w:rPr>
          <w:spacing w:val="-3"/>
        </w:rPr>
        <w:t> </w:t>
      </w:r>
      <w:r>
        <w:rPr/>
        <w:t>y</w:t>
      </w:r>
      <w:r>
        <w:rPr>
          <w:spacing w:val="-3"/>
        </w:rPr>
        <w:t> </w:t>
      </w:r>
      <w:r>
        <w:rPr/>
        <w:t>la</w:t>
      </w:r>
      <w:r>
        <w:rPr>
          <w:spacing w:val="-3"/>
        </w:rPr>
        <w:t> </w:t>
      </w:r>
      <w:r>
        <w:rPr/>
        <w:t>hagan</w:t>
      </w:r>
      <w:r>
        <w:rPr>
          <w:spacing w:val="-3"/>
        </w:rPr>
        <w:t> </w:t>
      </w:r>
      <w:r>
        <w:rPr/>
        <w:t>cumplir. Las Palmas de Gran Canaria, 28 de febrero de 2003.</w:t>
      </w:r>
    </w:p>
    <w:p>
      <w:pPr>
        <w:spacing w:before="125"/>
        <w:ind w:left="1" w:right="1" w:firstLine="0"/>
        <w:jc w:val="center"/>
        <w:rPr>
          <w:sz w:val="16"/>
        </w:rPr>
      </w:pPr>
      <w:r>
        <w:rPr>
          <w:sz w:val="16"/>
        </w:rPr>
        <w:t>ROMÁN</w:t>
      </w:r>
      <w:r>
        <w:rPr>
          <w:spacing w:val="-2"/>
          <w:sz w:val="16"/>
        </w:rPr>
        <w:t> </w:t>
      </w:r>
      <w:r>
        <w:rPr>
          <w:sz w:val="16"/>
        </w:rPr>
        <w:t>RODRÍGUEZ</w:t>
      </w:r>
      <w:r>
        <w:rPr>
          <w:spacing w:val="-2"/>
          <w:sz w:val="16"/>
        </w:rPr>
        <w:t> RODRÍGUEZ,</w:t>
      </w:r>
    </w:p>
    <w:p>
      <w:pPr>
        <w:spacing w:before="16"/>
        <w:ind w:left="1" w:right="1" w:firstLine="0"/>
        <w:jc w:val="center"/>
        <w:rPr>
          <w:sz w:val="16"/>
        </w:rPr>
      </w:pPr>
      <w:r>
        <w:rPr>
          <w:spacing w:val="-2"/>
          <w:sz w:val="16"/>
        </w:rPr>
        <w:t>Presidente</w:t>
      </w:r>
    </w:p>
    <w:p>
      <w:pPr>
        <w:pStyle w:val="BodyText"/>
        <w:spacing w:before="0"/>
        <w:ind w:left="0" w:firstLine="0"/>
      </w:pPr>
    </w:p>
    <w:p>
      <w:pPr>
        <w:pStyle w:val="BodyText"/>
        <w:spacing w:before="0"/>
        <w:ind w:left="0" w:firstLine="0"/>
      </w:pPr>
    </w:p>
    <w:p>
      <w:pPr>
        <w:pStyle w:val="BodyText"/>
        <w:spacing w:before="197"/>
        <w:ind w:left="0" w:firstLine="0"/>
      </w:pPr>
      <w:r>
        <w:rPr/>
        <mc:AlternateContent>
          <mc:Choice Requires="wps">
            <w:drawing>
              <wp:anchor distT="0" distB="0" distL="0" distR="0" allowOverlap="1" layoutInCell="1" locked="0" behindDoc="1" simplePos="0" relativeHeight="487589376">
                <wp:simplePos x="0" y="0"/>
                <wp:positionH relativeFrom="page">
                  <wp:posOffset>1153800</wp:posOffset>
                </wp:positionH>
                <wp:positionV relativeFrom="paragraph">
                  <wp:posOffset>288277</wp:posOffset>
                </wp:positionV>
                <wp:extent cx="5252720" cy="562610"/>
                <wp:effectExtent l="0" t="0" r="0" b="0"/>
                <wp:wrapTopAndBottom/>
                <wp:docPr id="11" name="Textbox 11"/>
                <wp:cNvGraphicFramePr>
                  <a:graphicFrameLocks/>
                </wp:cNvGraphicFramePr>
                <a:graphic>
                  <a:graphicData uri="http://schemas.microsoft.com/office/word/2010/wordprocessingShape">
                    <wps:wsp>
                      <wps:cNvPr id="11" name="Textbox 11"/>
                      <wps:cNvSpPr txBox="1"/>
                      <wps:spPr>
                        <a:xfrm>
                          <a:off x="0" y="0"/>
                          <a:ext cx="5252720" cy="562610"/>
                        </a:xfrm>
                        <a:prstGeom prst="rect">
                          <a:avLst/>
                        </a:prstGeom>
                        <a:ln w="3599">
                          <a:solidFill>
                            <a:srgbClr val="004479"/>
                          </a:solidFill>
                          <a:prstDash val="solid"/>
                        </a:ln>
                      </wps:spPr>
                      <wps:txbx>
                        <w:txbxContent>
                          <w:p>
                            <w:pPr>
                              <w:pStyle w:val="BodyText"/>
                              <w:spacing w:line="249" w:lineRule="auto" w:before="184"/>
                              <w:ind w:left="300" w:right="3939" w:firstLine="0"/>
                            </w:pPr>
                            <w:r>
                              <w:rPr>
                                <w:color w:val="004479"/>
                              </w:rPr>
                              <w:t>Este</w:t>
                            </w:r>
                            <w:r>
                              <w:rPr>
                                <w:color w:val="004479"/>
                                <w:spacing w:val="-7"/>
                              </w:rPr>
                              <w:t> </w:t>
                            </w:r>
                            <w:r>
                              <w:rPr>
                                <w:color w:val="004479"/>
                              </w:rPr>
                              <w:t>texto</w:t>
                            </w:r>
                            <w:r>
                              <w:rPr>
                                <w:color w:val="004479"/>
                                <w:spacing w:val="-7"/>
                              </w:rPr>
                              <w:t> </w:t>
                            </w:r>
                            <w:r>
                              <w:rPr>
                                <w:color w:val="004479"/>
                              </w:rPr>
                              <w:t>consolidado</w:t>
                            </w:r>
                            <w:r>
                              <w:rPr>
                                <w:color w:val="004479"/>
                                <w:spacing w:val="-7"/>
                              </w:rPr>
                              <w:t> </w:t>
                            </w:r>
                            <w:r>
                              <w:rPr>
                                <w:color w:val="004479"/>
                              </w:rPr>
                              <w:t>no</w:t>
                            </w:r>
                            <w:r>
                              <w:rPr>
                                <w:color w:val="004479"/>
                                <w:spacing w:val="-7"/>
                              </w:rPr>
                              <w:t> </w:t>
                            </w:r>
                            <w:r>
                              <w:rPr>
                                <w:color w:val="004479"/>
                              </w:rPr>
                              <w:t>tiene</w:t>
                            </w:r>
                            <w:r>
                              <w:rPr>
                                <w:color w:val="004479"/>
                                <w:spacing w:val="-7"/>
                              </w:rPr>
                              <w:t> </w:t>
                            </w:r>
                            <w:r>
                              <w:rPr>
                                <w:color w:val="004479"/>
                              </w:rPr>
                              <w:t>valor</w:t>
                            </w:r>
                            <w:r>
                              <w:rPr>
                                <w:color w:val="004479"/>
                                <w:spacing w:val="-7"/>
                              </w:rPr>
                              <w:t> </w:t>
                            </w:r>
                            <w:r>
                              <w:rPr>
                                <w:color w:val="004479"/>
                              </w:rPr>
                              <w:t>jurídico. Más información en </w:t>
                            </w:r>
                            <w:hyperlink r:id="rId9">
                              <w:r>
                                <w:rPr>
                                  <w:color w:val="004479"/>
                                </w:rPr>
                                <w:t>info@boe.es</w:t>
                              </w:r>
                            </w:hyperlink>
                          </w:p>
                        </w:txbxContent>
                      </wps:txbx>
                      <wps:bodyPr wrap="square" lIns="0" tIns="0" rIns="0" bIns="0" rtlCol="0">
                        <a:noAutofit/>
                      </wps:bodyPr>
                    </wps:wsp>
                  </a:graphicData>
                </a:graphic>
              </wp:anchor>
            </w:drawing>
          </mc:Choice>
          <mc:Fallback>
            <w:pict>
              <v:shape style="position:absolute;margin-left:90.850403pt;margin-top:22.699024pt;width:413.6pt;height:44.3pt;mso-position-horizontal-relative:page;mso-position-vertical-relative:paragraph;z-index:-15727104;mso-wrap-distance-left:0;mso-wrap-distance-right:0" type="#_x0000_t202" id="docshape6" filled="false" stroked="true" strokeweight=".283446pt" strokecolor="#004479">
                <v:textbox inset="0,0,0,0">
                  <w:txbxContent>
                    <w:p>
                      <w:pPr>
                        <w:pStyle w:val="BodyText"/>
                        <w:spacing w:line="249" w:lineRule="auto" w:before="184"/>
                        <w:ind w:left="300" w:right="3939" w:firstLine="0"/>
                      </w:pPr>
                      <w:r>
                        <w:rPr>
                          <w:color w:val="004479"/>
                        </w:rPr>
                        <w:t>Este</w:t>
                      </w:r>
                      <w:r>
                        <w:rPr>
                          <w:color w:val="004479"/>
                          <w:spacing w:val="-7"/>
                        </w:rPr>
                        <w:t> </w:t>
                      </w:r>
                      <w:r>
                        <w:rPr>
                          <w:color w:val="004479"/>
                        </w:rPr>
                        <w:t>texto</w:t>
                      </w:r>
                      <w:r>
                        <w:rPr>
                          <w:color w:val="004479"/>
                          <w:spacing w:val="-7"/>
                        </w:rPr>
                        <w:t> </w:t>
                      </w:r>
                      <w:r>
                        <w:rPr>
                          <w:color w:val="004479"/>
                        </w:rPr>
                        <w:t>consolidado</w:t>
                      </w:r>
                      <w:r>
                        <w:rPr>
                          <w:color w:val="004479"/>
                          <w:spacing w:val="-7"/>
                        </w:rPr>
                        <w:t> </w:t>
                      </w:r>
                      <w:r>
                        <w:rPr>
                          <w:color w:val="004479"/>
                        </w:rPr>
                        <w:t>no</w:t>
                      </w:r>
                      <w:r>
                        <w:rPr>
                          <w:color w:val="004479"/>
                          <w:spacing w:val="-7"/>
                        </w:rPr>
                        <w:t> </w:t>
                      </w:r>
                      <w:r>
                        <w:rPr>
                          <w:color w:val="004479"/>
                        </w:rPr>
                        <w:t>tiene</w:t>
                      </w:r>
                      <w:r>
                        <w:rPr>
                          <w:color w:val="004479"/>
                          <w:spacing w:val="-7"/>
                        </w:rPr>
                        <w:t> </w:t>
                      </w:r>
                      <w:r>
                        <w:rPr>
                          <w:color w:val="004479"/>
                        </w:rPr>
                        <w:t>valor</w:t>
                      </w:r>
                      <w:r>
                        <w:rPr>
                          <w:color w:val="004479"/>
                          <w:spacing w:val="-7"/>
                        </w:rPr>
                        <w:t> </w:t>
                      </w:r>
                      <w:r>
                        <w:rPr>
                          <w:color w:val="004479"/>
                        </w:rPr>
                        <w:t>jurídico. Más información en </w:t>
                      </w:r>
                      <w:hyperlink r:id="rId9">
                        <w:r>
                          <w:rPr>
                            <w:color w:val="004479"/>
                          </w:rPr>
                          <w:t>info@boe.es</w:t>
                        </w:r>
                      </w:hyperlink>
                    </w:p>
                  </w:txbxContent>
                </v:textbox>
                <v:stroke dashstyle="solid"/>
                <w10:wrap type="topAndBottom"/>
              </v:shape>
            </w:pict>
          </mc:Fallback>
        </mc:AlternateContent>
      </w:r>
    </w:p>
    <w:sectPr>
      <w:pgSz w:w="11910" w:h="16840"/>
      <w:pgMar w:header="289" w:footer="530" w:top="1200" w:bottom="760" w:left="170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ind w:left="0" w:firstLine="0"/>
    </w:pPr>
    <w:r>
      <w:rPr/>
      <mc:AlternateContent>
        <mc:Choice Requires="wps">
          <w:drawing>
            <wp:anchor distT="0" distB="0" distL="0" distR="0" allowOverlap="1" layoutInCell="1" locked="0" behindDoc="1" simplePos="0" relativeHeight="487219712">
              <wp:simplePos x="0" y="0"/>
              <wp:positionH relativeFrom="page">
                <wp:posOffset>360000</wp:posOffset>
              </wp:positionH>
              <wp:positionV relativeFrom="page">
                <wp:posOffset>10158350</wp:posOffset>
              </wp:positionV>
              <wp:extent cx="684022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840220" cy="1270"/>
                      </a:xfrm>
                      <a:custGeom>
                        <a:avLst/>
                        <a:gdLst/>
                        <a:ahLst/>
                        <a:cxnLst/>
                        <a:rect l="l" t="t" r="r" b="b"/>
                        <a:pathLst>
                          <a:path w="6840220" h="0">
                            <a:moveTo>
                              <a:pt x="0" y="0"/>
                            </a:moveTo>
                            <a:lnTo>
                              <a:pt x="6840001" y="0"/>
                            </a:lnTo>
                          </a:path>
                        </a:pathLst>
                      </a:custGeom>
                      <a:ln w="12700">
                        <a:solidFill>
                          <a:srgbClr val="00447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96768" from="28.34646pt,799.870117pt" to="566.92922pt,799.870117pt" stroked="true" strokeweight="1pt" strokecolor="#004479">
              <v:stroke dashstyle="solid"/>
              <w10:wrap type="none"/>
            </v:line>
          </w:pict>
        </mc:Fallback>
      </mc:AlternateContent>
    </w:r>
    <w:r>
      <w:rPr/>
      <mc:AlternateContent>
        <mc:Choice Requires="wps">
          <w:drawing>
            <wp:anchor distT="0" distB="0" distL="0" distR="0" allowOverlap="1" layoutInCell="1" locked="0" behindDoc="1" simplePos="0" relativeHeight="487220224">
              <wp:simplePos x="0" y="0"/>
              <wp:positionH relativeFrom="page">
                <wp:posOffset>3541641</wp:posOffset>
              </wp:positionH>
              <wp:positionV relativeFrom="page">
                <wp:posOffset>10164019</wp:posOffset>
              </wp:positionV>
              <wp:extent cx="591185" cy="1790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91185" cy="179070"/>
                      </a:xfrm>
                      <a:prstGeom prst="rect">
                        <a:avLst/>
                      </a:prstGeom>
                    </wps:spPr>
                    <wps:txbx>
                      <w:txbxContent>
                        <w:p>
                          <w:pPr>
                            <w:spacing w:before="43"/>
                            <w:ind w:left="20" w:right="0" w:firstLine="0"/>
                            <w:jc w:val="left"/>
                            <w:rPr>
                              <w:sz w:val="18"/>
                            </w:rPr>
                          </w:pPr>
                          <w:r>
                            <w:rPr>
                              <w:color w:val="004479"/>
                              <w:sz w:val="18"/>
                            </w:rPr>
                            <w:t>Página</w:t>
                          </w:r>
                          <w:r>
                            <w:rPr>
                              <w:color w:val="004479"/>
                              <w:spacing w:val="-5"/>
                              <w:sz w:val="18"/>
                            </w:rPr>
                            <w:t> </w:t>
                          </w:r>
                          <w:r>
                            <w:rPr>
                              <w:color w:val="004479"/>
                              <w:spacing w:val="-10"/>
                              <w:sz w:val="18"/>
                            </w:rPr>
                            <w:fldChar w:fldCharType="begin"/>
                          </w:r>
                          <w:r>
                            <w:rPr>
                              <w:color w:val="004479"/>
                              <w:spacing w:val="-10"/>
                              <w:sz w:val="18"/>
                            </w:rPr>
                            <w:instrText> PAGE </w:instrText>
                          </w:r>
                          <w:r>
                            <w:rPr>
                              <w:color w:val="004479"/>
                              <w:spacing w:val="-10"/>
                              <w:sz w:val="18"/>
                            </w:rPr>
                            <w:fldChar w:fldCharType="separate"/>
                          </w:r>
                          <w:r>
                            <w:rPr>
                              <w:color w:val="004479"/>
                              <w:spacing w:val="-10"/>
                              <w:sz w:val="18"/>
                            </w:rPr>
                            <w:t>1</w:t>
                          </w:r>
                          <w:r>
                            <w:rPr>
                              <w:color w:val="004479"/>
                              <w:spacing w:val="-10"/>
                              <w:sz w:val="1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78.869446pt;margin-top:800.316467pt;width:46.55pt;height:14.1pt;mso-position-horizontal-relative:page;mso-position-vertical-relative:page;z-index:-16096256" type="#_x0000_t202" id="docshape1" filled="false" stroked="false">
              <v:textbox inset="0,0,0,0">
                <w:txbxContent>
                  <w:p>
                    <w:pPr>
                      <w:spacing w:before="43"/>
                      <w:ind w:left="20" w:right="0" w:firstLine="0"/>
                      <w:jc w:val="left"/>
                      <w:rPr>
                        <w:sz w:val="18"/>
                      </w:rPr>
                    </w:pPr>
                    <w:r>
                      <w:rPr>
                        <w:color w:val="004479"/>
                        <w:sz w:val="18"/>
                      </w:rPr>
                      <w:t>Página</w:t>
                    </w:r>
                    <w:r>
                      <w:rPr>
                        <w:color w:val="004479"/>
                        <w:spacing w:val="-5"/>
                        <w:sz w:val="18"/>
                      </w:rPr>
                      <w:t> </w:t>
                    </w:r>
                    <w:r>
                      <w:rPr>
                        <w:color w:val="004479"/>
                        <w:spacing w:val="-10"/>
                        <w:sz w:val="18"/>
                      </w:rPr>
                      <w:fldChar w:fldCharType="begin"/>
                    </w:r>
                    <w:r>
                      <w:rPr>
                        <w:color w:val="004479"/>
                        <w:spacing w:val="-10"/>
                        <w:sz w:val="18"/>
                      </w:rPr>
                      <w:instrText> PAGE </w:instrText>
                    </w:r>
                    <w:r>
                      <w:rPr>
                        <w:color w:val="004479"/>
                        <w:spacing w:val="-10"/>
                        <w:sz w:val="18"/>
                      </w:rPr>
                      <w:fldChar w:fldCharType="separate"/>
                    </w:r>
                    <w:r>
                      <w:rPr>
                        <w:color w:val="004479"/>
                        <w:spacing w:val="-10"/>
                        <w:sz w:val="18"/>
                      </w:rPr>
                      <w:t>1</w:t>
                    </w:r>
                    <w:r>
                      <w:rPr>
                        <w:color w:val="004479"/>
                        <w:spacing w:val="-10"/>
                        <w:sz w:val="18"/>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ind w:left="0" w:firstLine="0"/>
    </w:pPr>
    <w:r>
      <w:rPr/>
      <mc:AlternateContent>
        <mc:Choice Requires="wps">
          <w:drawing>
            <wp:anchor distT="0" distB="0" distL="0" distR="0" allowOverlap="1" layoutInCell="1" locked="0" behindDoc="1" simplePos="0" relativeHeight="487221760">
              <wp:simplePos x="0" y="0"/>
              <wp:positionH relativeFrom="page">
                <wp:posOffset>360000</wp:posOffset>
              </wp:positionH>
              <wp:positionV relativeFrom="page">
                <wp:posOffset>10158350</wp:posOffset>
              </wp:positionV>
              <wp:extent cx="6840220" cy="12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6840220" cy="1270"/>
                      </a:xfrm>
                      <a:custGeom>
                        <a:avLst/>
                        <a:gdLst/>
                        <a:ahLst/>
                        <a:cxnLst/>
                        <a:rect l="l" t="t" r="r" b="b"/>
                        <a:pathLst>
                          <a:path w="6840220" h="0">
                            <a:moveTo>
                              <a:pt x="0" y="0"/>
                            </a:moveTo>
                            <a:lnTo>
                              <a:pt x="6840001" y="0"/>
                            </a:lnTo>
                          </a:path>
                        </a:pathLst>
                      </a:custGeom>
                      <a:ln w="12700">
                        <a:solidFill>
                          <a:srgbClr val="00447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94720" from="28.34646pt,799.870117pt" to="566.92922pt,799.870117pt" stroked="true" strokeweight="1pt" strokecolor="#004479">
              <v:stroke dashstyle="solid"/>
              <w10:wrap type="none"/>
            </v:line>
          </w:pict>
        </mc:Fallback>
      </mc:AlternateContent>
    </w:r>
    <w:r>
      <w:rPr/>
      <mc:AlternateContent>
        <mc:Choice Requires="wps">
          <w:drawing>
            <wp:anchor distT="0" distB="0" distL="0" distR="0" allowOverlap="1" layoutInCell="1" locked="0" behindDoc="1" simplePos="0" relativeHeight="487222272">
              <wp:simplePos x="0" y="0"/>
              <wp:positionH relativeFrom="page">
                <wp:posOffset>3509866</wp:posOffset>
              </wp:positionH>
              <wp:positionV relativeFrom="page">
                <wp:posOffset>10164019</wp:posOffset>
              </wp:positionV>
              <wp:extent cx="622935" cy="17907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622935" cy="179070"/>
                      </a:xfrm>
                      <a:prstGeom prst="rect">
                        <a:avLst/>
                      </a:prstGeom>
                    </wps:spPr>
                    <wps:txbx>
                      <w:txbxContent>
                        <w:p>
                          <w:pPr>
                            <w:spacing w:before="43"/>
                            <w:ind w:left="20" w:right="0" w:firstLine="0"/>
                            <w:jc w:val="left"/>
                            <w:rPr>
                              <w:sz w:val="18"/>
                            </w:rPr>
                          </w:pPr>
                          <w:r>
                            <w:rPr>
                              <w:color w:val="004479"/>
                              <w:sz w:val="18"/>
                            </w:rPr>
                            <w:t>Página</w:t>
                          </w:r>
                          <w:r>
                            <w:rPr>
                              <w:color w:val="004479"/>
                              <w:spacing w:val="-5"/>
                              <w:sz w:val="18"/>
                            </w:rPr>
                            <w:t> </w:t>
                          </w:r>
                          <w:r>
                            <w:rPr>
                              <w:color w:val="004479"/>
                              <w:spacing w:val="-5"/>
                              <w:sz w:val="18"/>
                            </w:rPr>
                            <w:fldChar w:fldCharType="begin"/>
                          </w:r>
                          <w:r>
                            <w:rPr>
                              <w:color w:val="004479"/>
                              <w:spacing w:val="-5"/>
                              <w:sz w:val="18"/>
                            </w:rPr>
                            <w:instrText> PAGE </w:instrText>
                          </w:r>
                          <w:r>
                            <w:rPr>
                              <w:color w:val="004479"/>
                              <w:spacing w:val="-5"/>
                              <w:sz w:val="18"/>
                            </w:rPr>
                            <w:fldChar w:fldCharType="separate"/>
                          </w:r>
                          <w:r>
                            <w:rPr>
                              <w:color w:val="004479"/>
                              <w:spacing w:val="-5"/>
                              <w:sz w:val="18"/>
                            </w:rPr>
                            <w:t>10</w:t>
                          </w:r>
                          <w:r>
                            <w:rPr>
                              <w:color w:val="004479"/>
                              <w:spacing w:val="-5"/>
                              <w:sz w:val="18"/>
                            </w:rPr>
                            <w:fldChar w:fldCharType="end"/>
                          </w:r>
                        </w:p>
                      </w:txbxContent>
                    </wps:txbx>
                    <wps:bodyPr wrap="square" lIns="0" tIns="0" rIns="0" bIns="0" rtlCol="0">
                      <a:noAutofit/>
                    </wps:bodyPr>
                  </wps:wsp>
                </a:graphicData>
              </a:graphic>
            </wp:anchor>
          </w:drawing>
        </mc:Choice>
        <mc:Fallback>
          <w:pict>
            <v:shape style="position:absolute;margin-left:276.367462pt;margin-top:800.316467pt;width:49.05pt;height:14.1pt;mso-position-horizontal-relative:page;mso-position-vertical-relative:page;z-index:-16094208" type="#_x0000_t202" id="docshape5" filled="false" stroked="false">
              <v:textbox inset="0,0,0,0">
                <w:txbxContent>
                  <w:p>
                    <w:pPr>
                      <w:spacing w:before="43"/>
                      <w:ind w:left="20" w:right="0" w:firstLine="0"/>
                      <w:jc w:val="left"/>
                      <w:rPr>
                        <w:sz w:val="18"/>
                      </w:rPr>
                    </w:pPr>
                    <w:r>
                      <w:rPr>
                        <w:color w:val="004479"/>
                        <w:sz w:val="18"/>
                      </w:rPr>
                      <w:t>Página</w:t>
                    </w:r>
                    <w:r>
                      <w:rPr>
                        <w:color w:val="004479"/>
                        <w:spacing w:val="-5"/>
                        <w:sz w:val="18"/>
                      </w:rPr>
                      <w:t> </w:t>
                    </w:r>
                    <w:r>
                      <w:rPr>
                        <w:color w:val="004479"/>
                        <w:spacing w:val="-5"/>
                        <w:sz w:val="18"/>
                      </w:rPr>
                      <w:fldChar w:fldCharType="begin"/>
                    </w:r>
                    <w:r>
                      <w:rPr>
                        <w:color w:val="004479"/>
                        <w:spacing w:val="-5"/>
                        <w:sz w:val="18"/>
                      </w:rPr>
                      <w:instrText> PAGE </w:instrText>
                    </w:r>
                    <w:r>
                      <w:rPr>
                        <w:color w:val="004479"/>
                        <w:spacing w:val="-5"/>
                        <w:sz w:val="18"/>
                      </w:rPr>
                      <w:fldChar w:fldCharType="separate"/>
                    </w:r>
                    <w:r>
                      <w:rPr>
                        <w:color w:val="004479"/>
                        <w:spacing w:val="-5"/>
                        <w:sz w:val="18"/>
                      </w:rPr>
                      <w:t>10</w:t>
                    </w:r>
                    <w:r>
                      <w:rPr>
                        <w:color w:val="004479"/>
                        <w:spacing w:val="-5"/>
                        <w:sz w:val="18"/>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ind w:left="0" w:firstLine="0"/>
    </w:pPr>
    <w:r>
      <w:rPr/>
      <mc:AlternateContent>
        <mc:Choice Requires="wps">
          <w:drawing>
            <wp:anchor distT="0" distB="0" distL="0" distR="0" allowOverlap="1" layoutInCell="1" locked="0" behindDoc="1" simplePos="0" relativeHeight="487220736">
              <wp:simplePos x="0" y="0"/>
              <wp:positionH relativeFrom="page">
                <wp:posOffset>360000</wp:posOffset>
              </wp:positionH>
              <wp:positionV relativeFrom="page">
                <wp:posOffset>765570</wp:posOffset>
              </wp:positionV>
              <wp:extent cx="6840220" cy="127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6840220" cy="1270"/>
                      </a:xfrm>
                      <a:custGeom>
                        <a:avLst/>
                        <a:gdLst/>
                        <a:ahLst/>
                        <a:cxnLst/>
                        <a:rect l="l" t="t" r="r" b="b"/>
                        <a:pathLst>
                          <a:path w="6840220" h="0">
                            <a:moveTo>
                              <a:pt x="6840001" y="0"/>
                            </a:moveTo>
                            <a:lnTo>
                              <a:pt x="0" y="0"/>
                            </a:lnTo>
                          </a:path>
                        </a:pathLst>
                      </a:custGeom>
                      <a:ln w="12700">
                        <a:solidFill>
                          <a:srgbClr val="00447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95744" from="566.92922pt,60.281109pt" to="28.34646pt,60.281109pt" stroked="true" strokeweight="1pt" strokecolor="#004479">
              <v:stroke dashstyle="solid"/>
              <w10:wrap type="none"/>
            </v:line>
          </w:pict>
        </mc:Fallback>
      </mc:AlternateContent>
    </w:r>
    <w:r>
      <w:rPr/>
      <mc:AlternateContent>
        <mc:Choice Requires="wps">
          <w:drawing>
            <wp:anchor distT="0" distB="0" distL="0" distR="0" allowOverlap="1" layoutInCell="1" locked="0" behindDoc="1" simplePos="0" relativeHeight="487221248">
              <wp:simplePos x="0" y="0"/>
              <wp:positionH relativeFrom="page">
                <wp:posOffset>2619736</wp:posOffset>
              </wp:positionH>
              <wp:positionV relativeFrom="page">
                <wp:posOffset>322944</wp:posOffset>
              </wp:positionV>
              <wp:extent cx="2320290" cy="39814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320290" cy="398145"/>
                      </a:xfrm>
                      <a:prstGeom prst="rect">
                        <a:avLst/>
                      </a:prstGeom>
                    </wps:spPr>
                    <wps:txbx>
                      <w:txbxContent>
                        <w:p>
                          <w:pPr>
                            <w:spacing w:before="51"/>
                            <w:ind w:left="0" w:right="0" w:firstLine="0"/>
                            <w:jc w:val="center"/>
                            <w:rPr>
                              <w:sz w:val="24"/>
                            </w:rPr>
                          </w:pPr>
                          <w:r>
                            <w:rPr>
                              <w:color w:val="004479"/>
                              <w:sz w:val="24"/>
                            </w:rPr>
                            <w:t>BOLETÍN</w:t>
                          </w:r>
                          <w:r>
                            <w:rPr>
                              <w:color w:val="004479"/>
                              <w:spacing w:val="-5"/>
                              <w:sz w:val="24"/>
                            </w:rPr>
                            <w:t> </w:t>
                          </w:r>
                          <w:r>
                            <w:rPr>
                              <w:color w:val="004479"/>
                              <w:sz w:val="24"/>
                            </w:rPr>
                            <w:t>OFICIAL</w:t>
                          </w:r>
                          <w:r>
                            <w:rPr>
                              <w:color w:val="004479"/>
                              <w:spacing w:val="-5"/>
                              <w:sz w:val="24"/>
                            </w:rPr>
                            <w:t> </w:t>
                          </w:r>
                          <w:r>
                            <w:rPr>
                              <w:color w:val="004479"/>
                              <w:sz w:val="24"/>
                            </w:rPr>
                            <w:t>DEL</w:t>
                          </w:r>
                          <w:r>
                            <w:rPr>
                              <w:color w:val="004479"/>
                              <w:spacing w:val="-4"/>
                              <w:sz w:val="24"/>
                            </w:rPr>
                            <w:t> </w:t>
                          </w:r>
                          <w:r>
                            <w:rPr>
                              <w:color w:val="004479"/>
                              <w:spacing w:val="-2"/>
                              <w:sz w:val="24"/>
                            </w:rPr>
                            <w:t>ESTADO</w:t>
                          </w:r>
                        </w:p>
                        <w:p>
                          <w:pPr>
                            <w:pStyle w:val="BodyText"/>
                            <w:spacing w:before="37"/>
                            <w:ind w:left="0" w:firstLine="0"/>
                            <w:jc w:val="center"/>
                          </w:pPr>
                          <w:r>
                            <w:rPr>
                              <w:color w:val="004479"/>
                            </w:rPr>
                            <w:t>LEGISLACIÓN</w:t>
                          </w:r>
                          <w:r>
                            <w:rPr>
                              <w:color w:val="004479"/>
                              <w:spacing w:val="-10"/>
                            </w:rPr>
                            <w:t> </w:t>
                          </w:r>
                          <w:r>
                            <w:rPr>
                              <w:color w:val="004479"/>
                              <w:spacing w:val="-2"/>
                            </w:rPr>
                            <w:t>CONSOLIDADA</w:t>
                          </w:r>
                        </w:p>
                      </w:txbxContent>
                    </wps:txbx>
                    <wps:bodyPr wrap="square" lIns="0" tIns="0" rIns="0" bIns="0" rtlCol="0">
                      <a:noAutofit/>
                    </wps:bodyPr>
                  </wps:wsp>
                </a:graphicData>
              </a:graphic>
            </wp:anchor>
          </w:drawing>
        </mc:Choice>
        <mc:Fallback>
          <w:pict>
            <v:shape style="position:absolute;margin-left:206.278442pt;margin-top:25.428679pt;width:182.7pt;height:31.35pt;mso-position-horizontal-relative:page;mso-position-vertical-relative:page;z-index:-16095232" type="#_x0000_t202" id="docshape4" filled="false" stroked="false">
              <v:textbox inset="0,0,0,0">
                <w:txbxContent>
                  <w:p>
                    <w:pPr>
                      <w:spacing w:before="51"/>
                      <w:ind w:left="0" w:right="0" w:firstLine="0"/>
                      <w:jc w:val="center"/>
                      <w:rPr>
                        <w:sz w:val="24"/>
                      </w:rPr>
                    </w:pPr>
                    <w:r>
                      <w:rPr>
                        <w:color w:val="004479"/>
                        <w:sz w:val="24"/>
                      </w:rPr>
                      <w:t>BOLETÍN</w:t>
                    </w:r>
                    <w:r>
                      <w:rPr>
                        <w:color w:val="004479"/>
                        <w:spacing w:val="-5"/>
                        <w:sz w:val="24"/>
                      </w:rPr>
                      <w:t> </w:t>
                    </w:r>
                    <w:r>
                      <w:rPr>
                        <w:color w:val="004479"/>
                        <w:sz w:val="24"/>
                      </w:rPr>
                      <w:t>OFICIAL</w:t>
                    </w:r>
                    <w:r>
                      <w:rPr>
                        <w:color w:val="004479"/>
                        <w:spacing w:val="-5"/>
                        <w:sz w:val="24"/>
                      </w:rPr>
                      <w:t> </w:t>
                    </w:r>
                    <w:r>
                      <w:rPr>
                        <w:color w:val="004479"/>
                        <w:sz w:val="24"/>
                      </w:rPr>
                      <w:t>DEL</w:t>
                    </w:r>
                    <w:r>
                      <w:rPr>
                        <w:color w:val="004479"/>
                        <w:spacing w:val="-4"/>
                        <w:sz w:val="24"/>
                      </w:rPr>
                      <w:t> </w:t>
                    </w:r>
                    <w:r>
                      <w:rPr>
                        <w:color w:val="004479"/>
                        <w:spacing w:val="-2"/>
                        <w:sz w:val="24"/>
                      </w:rPr>
                      <w:t>ESTADO</w:t>
                    </w:r>
                  </w:p>
                  <w:p>
                    <w:pPr>
                      <w:pStyle w:val="BodyText"/>
                      <w:spacing w:before="37"/>
                      <w:ind w:left="0" w:firstLine="0"/>
                      <w:jc w:val="center"/>
                    </w:pPr>
                    <w:r>
                      <w:rPr>
                        <w:color w:val="004479"/>
                      </w:rPr>
                      <w:t>LEGISLACIÓN</w:t>
                    </w:r>
                    <w:r>
                      <w:rPr>
                        <w:color w:val="004479"/>
                        <w:spacing w:val="-10"/>
                      </w:rPr>
                      <w:t> </w:t>
                    </w:r>
                    <w:r>
                      <w:rPr>
                        <w:color w:val="004479"/>
                        <w:spacing w:val="-2"/>
                      </w:rPr>
                      <w:t>CONSOLIDADA</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
    <w:multiLevelType w:val="hybridMultilevel"/>
    <w:lvl w:ilvl="0">
      <w:start w:val="1"/>
      <w:numFmt w:val="decimal"/>
      <w:lvlText w:val="%1."/>
      <w:lvlJc w:val="left"/>
      <w:pPr>
        <w:ind w:left="114" w:hanging="256"/>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56"/>
      </w:pPr>
      <w:rPr>
        <w:rFonts w:hint="default"/>
        <w:lang w:val="es-ES" w:eastAsia="en-US" w:bidi="ar-SA"/>
      </w:rPr>
    </w:lvl>
    <w:lvl w:ilvl="2">
      <w:start w:val="0"/>
      <w:numFmt w:val="bullet"/>
      <w:lvlText w:val="•"/>
      <w:lvlJc w:val="left"/>
      <w:pPr>
        <w:ind w:left="1797" w:hanging="256"/>
      </w:pPr>
      <w:rPr>
        <w:rFonts w:hint="default"/>
        <w:lang w:val="es-ES" w:eastAsia="en-US" w:bidi="ar-SA"/>
      </w:rPr>
    </w:lvl>
    <w:lvl w:ilvl="3">
      <w:start w:val="0"/>
      <w:numFmt w:val="bullet"/>
      <w:lvlText w:val="•"/>
      <w:lvlJc w:val="left"/>
      <w:pPr>
        <w:ind w:left="2635" w:hanging="256"/>
      </w:pPr>
      <w:rPr>
        <w:rFonts w:hint="default"/>
        <w:lang w:val="es-ES" w:eastAsia="en-US" w:bidi="ar-SA"/>
      </w:rPr>
    </w:lvl>
    <w:lvl w:ilvl="4">
      <w:start w:val="0"/>
      <w:numFmt w:val="bullet"/>
      <w:lvlText w:val="•"/>
      <w:lvlJc w:val="left"/>
      <w:pPr>
        <w:ind w:left="3474" w:hanging="256"/>
      </w:pPr>
      <w:rPr>
        <w:rFonts w:hint="default"/>
        <w:lang w:val="es-ES" w:eastAsia="en-US" w:bidi="ar-SA"/>
      </w:rPr>
    </w:lvl>
    <w:lvl w:ilvl="5">
      <w:start w:val="0"/>
      <w:numFmt w:val="bullet"/>
      <w:lvlText w:val="•"/>
      <w:lvlJc w:val="left"/>
      <w:pPr>
        <w:ind w:left="4312" w:hanging="256"/>
      </w:pPr>
      <w:rPr>
        <w:rFonts w:hint="default"/>
        <w:lang w:val="es-ES" w:eastAsia="en-US" w:bidi="ar-SA"/>
      </w:rPr>
    </w:lvl>
    <w:lvl w:ilvl="6">
      <w:start w:val="0"/>
      <w:numFmt w:val="bullet"/>
      <w:lvlText w:val="•"/>
      <w:lvlJc w:val="left"/>
      <w:pPr>
        <w:ind w:left="5151" w:hanging="256"/>
      </w:pPr>
      <w:rPr>
        <w:rFonts w:hint="default"/>
        <w:lang w:val="es-ES" w:eastAsia="en-US" w:bidi="ar-SA"/>
      </w:rPr>
    </w:lvl>
    <w:lvl w:ilvl="7">
      <w:start w:val="0"/>
      <w:numFmt w:val="bullet"/>
      <w:lvlText w:val="•"/>
      <w:lvlJc w:val="left"/>
      <w:pPr>
        <w:ind w:left="5989" w:hanging="256"/>
      </w:pPr>
      <w:rPr>
        <w:rFonts w:hint="default"/>
        <w:lang w:val="es-ES" w:eastAsia="en-US" w:bidi="ar-SA"/>
      </w:rPr>
    </w:lvl>
    <w:lvl w:ilvl="8">
      <w:start w:val="0"/>
      <w:numFmt w:val="bullet"/>
      <w:lvlText w:val="•"/>
      <w:lvlJc w:val="left"/>
      <w:pPr>
        <w:ind w:left="6828" w:hanging="256"/>
      </w:pPr>
      <w:rPr>
        <w:rFonts w:hint="default"/>
        <w:lang w:val="es-ES" w:eastAsia="en-US" w:bidi="ar-SA"/>
      </w:rPr>
    </w:lvl>
  </w:abstractNum>
  <w:abstractNum w:abstractNumId="41">
    <w:multiLevelType w:val="hybridMultilevel"/>
    <w:lvl w:ilvl="0">
      <w:start w:val="1"/>
      <w:numFmt w:val="decimal"/>
      <w:lvlText w:val="%1."/>
      <w:lvlJc w:val="left"/>
      <w:pPr>
        <w:ind w:left="114" w:hanging="232"/>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32"/>
      </w:pPr>
      <w:rPr>
        <w:rFonts w:hint="default"/>
        <w:lang w:val="es-ES" w:eastAsia="en-US" w:bidi="ar-SA"/>
      </w:rPr>
    </w:lvl>
    <w:lvl w:ilvl="2">
      <w:start w:val="0"/>
      <w:numFmt w:val="bullet"/>
      <w:lvlText w:val="•"/>
      <w:lvlJc w:val="left"/>
      <w:pPr>
        <w:ind w:left="1797" w:hanging="232"/>
      </w:pPr>
      <w:rPr>
        <w:rFonts w:hint="default"/>
        <w:lang w:val="es-ES" w:eastAsia="en-US" w:bidi="ar-SA"/>
      </w:rPr>
    </w:lvl>
    <w:lvl w:ilvl="3">
      <w:start w:val="0"/>
      <w:numFmt w:val="bullet"/>
      <w:lvlText w:val="•"/>
      <w:lvlJc w:val="left"/>
      <w:pPr>
        <w:ind w:left="2635" w:hanging="232"/>
      </w:pPr>
      <w:rPr>
        <w:rFonts w:hint="default"/>
        <w:lang w:val="es-ES" w:eastAsia="en-US" w:bidi="ar-SA"/>
      </w:rPr>
    </w:lvl>
    <w:lvl w:ilvl="4">
      <w:start w:val="0"/>
      <w:numFmt w:val="bullet"/>
      <w:lvlText w:val="•"/>
      <w:lvlJc w:val="left"/>
      <w:pPr>
        <w:ind w:left="3474" w:hanging="232"/>
      </w:pPr>
      <w:rPr>
        <w:rFonts w:hint="default"/>
        <w:lang w:val="es-ES" w:eastAsia="en-US" w:bidi="ar-SA"/>
      </w:rPr>
    </w:lvl>
    <w:lvl w:ilvl="5">
      <w:start w:val="0"/>
      <w:numFmt w:val="bullet"/>
      <w:lvlText w:val="•"/>
      <w:lvlJc w:val="left"/>
      <w:pPr>
        <w:ind w:left="4312" w:hanging="232"/>
      </w:pPr>
      <w:rPr>
        <w:rFonts w:hint="default"/>
        <w:lang w:val="es-ES" w:eastAsia="en-US" w:bidi="ar-SA"/>
      </w:rPr>
    </w:lvl>
    <w:lvl w:ilvl="6">
      <w:start w:val="0"/>
      <w:numFmt w:val="bullet"/>
      <w:lvlText w:val="•"/>
      <w:lvlJc w:val="left"/>
      <w:pPr>
        <w:ind w:left="5151" w:hanging="232"/>
      </w:pPr>
      <w:rPr>
        <w:rFonts w:hint="default"/>
        <w:lang w:val="es-ES" w:eastAsia="en-US" w:bidi="ar-SA"/>
      </w:rPr>
    </w:lvl>
    <w:lvl w:ilvl="7">
      <w:start w:val="0"/>
      <w:numFmt w:val="bullet"/>
      <w:lvlText w:val="•"/>
      <w:lvlJc w:val="left"/>
      <w:pPr>
        <w:ind w:left="5989" w:hanging="232"/>
      </w:pPr>
      <w:rPr>
        <w:rFonts w:hint="default"/>
        <w:lang w:val="es-ES" w:eastAsia="en-US" w:bidi="ar-SA"/>
      </w:rPr>
    </w:lvl>
    <w:lvl w:ilvl="8">
      <w:start w:val="0"/>
      <w:numFmt w:val="bullet"/>
      <w:lvlText w:val="•"/>
      <w:lvlJc w:val="left"/>
      <w:pPr>
        <w:ind w:left="6828" w:hanging="232"/>
      </w:pPr>
      <w:rPr>
        <w:rFonts w:hint="default"/>
        <w:lang w:val="es-ES" w:eastAsia="en-US" w:bidi="ar-SA"/>
      </w:rPr>
    </w:lvl>
  </w:abstractNum>
  <w:abstractNum w:abstractNumId="40">
    <w:multiLevelType w:val="hybridMultilevel"/>
    <w:lvl w:ilvl="0">
      <w:start w:val="1"/>
      <w:numFmt w:val="decimal"/>
      <w:lvlText w:val="%1."/>
      <w:lvlJc w:val="left"/>
      <w:pPr>
        <w:ind w:left="114" w:hanging="228"/>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28"/>
      </w:pPr>
      <w:rPr>
        <w:rFonts w:hint="default"/>
        <w:lang w:val="es-ES" w:eastAsia="en-US" w:bidi="ar-SA"/>
      </w:rPr>
    </w:lvl>
    <w:lvl w:ilvl="2">
      <w:start w:val="0"/>
      <w:numFmt w:val="bullet"/>
      <w:lvlText w:val="•"/>
      <w:lvlJc w:val="left"/>
      <w:pPr>
        <w:ind w:left="1797" w:hanging="228"/>
      </w:pPr>
      <w:rPr>
        <w:rFonts w:hint="default"/>
        <w:lang w:val="es-ES" w:eastAsia="en-US" w:bidi="ar-SA"/>
      </w:rPr>
    </w:lvl>
    <w:lvl w:ilvl="3">
      <w:start w:val="0"/>
      <w:numFmt w:val="bullet"/>
      <w:lvlText w:val="•"/>
      <w:lvlJc w:val="left"/>
      <w:pPr>
        <w:ind w:left="2635" w:hanging="228"/>
      </w:pPr>
      <w:rPr>
        <w:rFonts w:hint="default"/>
        <w:lang w:val="es-ES" w:eastAsia="en-US" w:bidi="ar-SA"/>
      </w:rPr>
    </w:lvl>
    <w:lvl w:ilvl="4">
      <w:start w:val="0"/>
      <w:numFmt w:val="bullet"/>
      <w:lvlText w:val="•"/>
      <w:lvlJc w:val="left"/>
      <w:pPr>
        <w:ind w:left="3474" w:hanging="228"/>
      </w:pPr>
      <w:rPr>
        <w:rFonts w:hint="default"/>
        <w:lang w:val="es-ES" w:eastAsia="en-US" w:bidi="ar-SA"/>
      </w:rPr>
    </w:lvl>
    <w:lvl w:ilvl="5">
      <w:start w:val="0"/>
      <w:numFmt w:val="bullet"/>
      <w:lvlText w:val="•"/>
      <w:lvlJc w:val="left"/>
      <w:pPr>
        <w:ind w:left="4312" w:hanging="228"/>
      </w:pPr>
      <w:rPr>
        <w:rFonts w:hint="default"/>
        <w:lang w:val="es-ES" w:eastAsia="en-US" w:bidi="ar-SA"/>
      </w:rPr>
    </w:lvl>
    <w:lvl w:ilvl="6">
      <w:start w:val="0"/>
      <w:numFmt w:val="bullet"/>
      <w:lvlText w:val="•"/>
      <w:lvlJc w:val="left"/>
      <w:pPr>
        <w:ind w:left="5151" w:hanging="228"/>
      </w:pPr>
      <w:rPr>
        <w:rFonts w:hint="default"/>
        <w:lang w:val="es-ES" w:eastAsia="en-US" w:bidi="ar-SA"/>
      </w:rPr>
    </w:lvl>
    <w:lvl w:ilvl="7">
      <w:start w:val="0"/>
      <w:numFmt w:val="bullet"/>
      <w:lvlText w:val="•"/>
      <w:lvlJc w:val="left"/>
      <w:pPr>
        <w:ind w:left="5989" w:hanging="228"/>
      </w:pPr>
      <w:rPr>
        <w:rFonts w:hint="default"/>
        <w:lang w:val="es-ES" w:eastAsia="en-US" w:bidi="ar-SA"/>
      </w:rPr>
    </w:lvl>
    <w:lvl w:ilvl="8">
      <w:start w:val="0"/>
      <w:numFmt w:val="bullet"/>
      <w:lvlText w:val="•"/>
      <w:lvlJc w:val="left"/>
      <w:pPr>
        <w:ind w:left="6828" w:hanging="228"/>
      </w:pPr>
      <w:rPr>
        <w:rFonts w:hint="default"/>
        <w:lang w:val="es-ES" w:eastAsia="en-US" w:bidi="ar-SA"/>
      </w:rPr>
    </w:lvl>
  </w:abstractNum>
  <w:abstractNum w:abstractNumId="39">
    <w:multiLevelType w:val="hybridMultilevel"/>
    <w:lvl w:ilvl="0">
      <w:start w:val="1"/>
      <w:numFmt w:val="decimal"/>
      <w:lvlText w:val="%1."/>
      <w:lvlJc w:val="left"/>
      <w:pPr>
        <w:ind w:left="114" w:hanging="229"/>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29"/>
      </w:pPr>
      <w:rPr>
        <w:rFonts w:hint="default"/>
        <w:lang w:val="es-ES" w:eastAsia="en-US" w:bidi="ar-SA"/>
      </w:rPr>
    </w:lvl>
    <w:lvl w:ilvl="2">
      <w:start w:val="0"/>
      <w:numFmt w:val="bullet"/>
      <w:lvlText w:val="•"/>
      <w:lvlJc w:val="left"/>
      <w:pPr>
        <w:ind w:left="1797" w:hanging="229"/>
      </w:pPr>
      <w:rPr>
        <w:rFonts w:hint="default"/>
        <w:lang w:val="es-ES" w:eastAsia="en-US" w:bidi="ar-SA"/>
      </w:rPr>
    </w:lvl>
    <w:lvl w:ilvl="3">
      <w:start w:val="0"/>
      <w:numFmt w:val="bullet"/>
      <w:lvlText w:val="•"/>
      <w:lvlJc w:val="left"/>
      <w:pPr>
        <w:ind w:left="2635" w:hanging="229"/>
      </w:pPr>
      <w:rPr>
        <w:rFonts w:hint="default"/>
        <w:lang w:val="es-ES" w:eastAsia="en-US" w:bidi="ar-SA"/>
      </w:rPr>
    </w:lvl>
    <w:lvl w:ilvl="4">
      <w:start w:val="0"/>
      <w:numFmt w:val="bullet"/>
      <w:lvlText w:val="•"/>
      <w:lvlJc w:val="left"/>
      <w:pPr>
        <w:ind w:left="3474" w:hanging="229"/>
      </w:pPr>
      <w:rPr>
        <w:rFonts w:hint="default"/>
        <w:lang w:val="es-ES" w:eastAsia="en-US" w:bidi="ar-SA"/>
      </w:rPr>
    </w:lvl>
    <w:lvl w:ilvl="5">
      <w:start w:val="0"/>
      <w:numFmt w:val="bullet"/>
      <w:lvlText w:val="•"/>
      <w:lvlJc w:val="left"/>
      <w:pPr>
        <w:ind w:left="4312" w:hanging="229"/>
      </w:pPr>
      <w:rPr>
        <w:rFonts w:hint="default"/>
        <w:lang w:val="es-ES" w:eastAsia="en-US" w:bidi="ar-SA"/>
      </w:rPr>
    </w:lvl>
    <w:lvl w:ilvl="6">
      <w:start w:val="0"/>
      <w:numFmt w:val="bullet"/>
      <w:lvlText w:val="•"/>
      <w:lvlJc w:val="left"/>
      <w:pPr>
        <w:ind w:left="5151" w:hanging="229"/>
      </w:pPr>
      <w:rPr>
        <w:rFonts w:hint="default"/>
        <w:lang w:val="es-ES" w:eastAsia="en-US" w:bidi="ar-SA"/>
      </w:rPr>
    </w:lvl>
    <w:lvl w:ilvl="7">
      <w:start w:val="0"/>
      <w:numFmt w:val="bullet"/>
      <w:lvlText w:val="•"/>
      <w:lvlJc w:val="left"/>
      <w:pPr>
        <w:ind w:left="5989" w:hanging="229"/>
      </w:pPr>
      <w:rPr>
        <w:rFonts w:hint="default"/>
        <w:lang w:val="es-ES" w:eastAsia="en-US" w:bidi="ar-SA"/>
      </w:rPr>
    </w:lvl>
    <w:lvl w:ilvl="8">
      <w:start w:val="0"/>
      <w:numFmt w:val="bullet"/>
      <w:lvlText w:val="•"/>
      <w:lvlJc w:val="left"/>
      <w:pPr>
        <w:ind w:left="6828" w:hanging="229"/>
      </w:pPr>
      <w:rPr>
        <w:rFonts w:hint="default"/>
        <w:lang w:val="es-ES" w:eastAsia="en-US" w:bidi="ar-SA"/>
      </w:rPr>
    </w:lvl>
  </w:abstractNum>
  <w:abstractNum w:abstractNumId="38">
    <w:multiLevelType w:val="hybridMultilevel"/>
    <w:lvl w:ilvl="0">
      <w:start w:val="1"/>
      <w:numFmt w:val="decimal"/>
      <w:lvlText w:val="%1."/>
      <w:lvlJc w:val="left"/>
      <w:pPr>
        <w:ind w:left="114" w:hanging="228"/>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28"/>
      </w:pPr>
      <w:rPr>
        <w:rFonts w:hint="default"/>
        <w:lang w:val="es-ES" w:eastAsia="en-US" w:bidi="ar-SA"/>
      </w:rPr>
    </w:lvl>
    <w:lvl w:ilvl="2">
      <w:start w:val="0"/>
      <w:numFmt w:val="bullet"/>
      <w:lvlText w:val="•"/>
      <w:lvlJc w:val="left"/>
      <w:pPr>
        <w:ind w:left="1797" w:hanging="228"/>
      </w:pPr>
      <w:rPr>
        <w:rFonts w:hint="default"/>
        <w:lang w:val="es-ES" w:eastAsia="en-US" w:bidi="ar-SA"/>
      </w:rPr>
    </w:lvl>
    <w:lvl w:ilvl="3">
      <w:start w:val="0"/>
      <w:numFmt w:val="bullet"/>
      <w:lvlText w:val="•"/>
      <w:lvlJc w:val="left"/>
      <w:pPr>
        <w:ind w:left="2635" w:hanging="228"/>
      </w:pPr>
      <w:rPr>
        <w:rFonts w:hint="default"/>
        <w:lang w:val="es-ES" w:eastAsia="en-US" w:bidi="ar-SA"/>
      </w:rPr>
    </w:lvl>
    <w:lvl w:ilvl="4">
      <w:start w:val="0"/>
      <w:numFmt w:val="bullet"/>
      <w:lvlText w:val="•"/>
      <w:lvlJc w:val="left"/>
      <w:pPr>
        <w:ind w:left="3474" w:hanging="228"/>
      </w:pPr>
      <w:rPr>
        <w:rFonts w:hint="default"/>
        <w:lang w:val="es-ES" w:eastAsia="en-US" w:bidi="ar-SA"/>
      </w:rPr>
    </w:lvl>
    <w:lvl w:ilvl="5">
      <w:start w:val="0"/>
      <w:numFmt w:val="bullet"/>
      <w:lvlText w:val="•"/>
      <w:lvlJc w:val="left"/>
      <w:pPr>
        <w:ind w:left="4312" w:hanging="228"/>
      </w:pPr>
      <w:rPr>
        <w:rFonts w:hint="default"/>
        <w:lang w:val="es-ES" w:eastAsia="en-US" w:bidi="ar-SA"/>
      </w:rPr>
    </w:lvl>
    <w:lvl w:ilvl="6">
      <w:start w:val="0"/>
      <w:numFmt w:val="bullet"/>
      <w:lvlText w:val="•"/>
      <w:lvlJc w:val="left"/>
      <w:pPr>
        <w:ind w:left="5151" w:hanging="228"/>
      </w:pPr>
      <w:rPr>
        <w:rFonts w:hint="default"/>
        <w:lang w:val="es-ES" w:eastAsia="en-US" w:bidi="ar-SA"/>
      </w:rPr>
    </w:lvl>
    <w:lvl w:ilvl="7">
      <w:start w:val="0"/>
      <w:numFmt w:val="bullet"/>
      <w:lvlText w:val="•"/>
      <w:lvlJc w:val="left"/>
      <w:pPr>
        <w:ind w:left="5989" w:hanging="228"/>
      </w:pPr>
      <w:rPr>
        <w:rFonts w:hint="default"/>
        <w:lang w:val="es-ES" w:eastAsia="en-US" w:bidi="ar-SA"/>
      </w:rPr>
    </w:lvl>
    <w:lvl w:ilvl="8">
      <w:start w:val="0"/>
      <w:numFmt w:val="bullet"/>
      <w:lvlText w:val="•"/>
      <w:lvlJc w:val="left"/>
      <w:pPr>
        <w:ind w:left="6828" w:hanging="228"/>
      </w:pPr>
      <w:rPr>
        <w:rFonts w:hint="default"/>
        <w:lang w:val="es-ES" w:eastAsia="en-US" w:bidi="ar-SA"/>
      </w:rPr>
    </w:lvl>
  </w:abstractNum>
  <w:abstractNum w:abstractNumId="37">
    <w:multiLevelType w:val="hybridMultilevel"/>
    <w:lvl w:ilvl="0">
      <w:start w:val="1"/>
      <w:numFmt w:val="decimal"/>
      <w:lvlText w:val="%1."/>
      <w:lvlJc w:val="left"/>
      <w:pPr>
        <w:ind w:left="114" w:hanging="231"/>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14" w:hanging="251"/>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7" w:hanging="251"/>
      </w:pPr>
      <w:rPr>
        <w:rFonts w:hint="default"/>
        <w:lang w:val="es-ES" w:eastAsia="en-US" w:bidi="ar-SA"/>
      </w:rPr>
    </w:lvl>
    <w:lvl w:ilvl="3">
      <w:start w:val="0"/>
      <w:numFmt w:val="bullet"/>
      <w:lvlText w:val="•"/>
      <w:lvlJc w:val="left"/>
      <w:pPr>
        <w:ind w:left="2635" w:hanging="251"/>
      </w:pPr>
      <w:rPr>
        <w:rFonts w:hint="default"/>
        <w:lang w:val="es-ES" w:eastAsia="en-US" w:bidi="ar-SA"/>
      </w:rPr>
    </w:lvl>
    <w:lvl w:ilvl="4">
      <w:start w:val="0"/>
      <w:numFmt w:val="bullet"/>
      <w:lvlText w:val="•"/>
      <w:lvlJc w:val="left"/>
      <w:pPr>
        <w:ind w:left="3474" w:hanging="251"/>
      </w:pPr>
      <w:rPr>
        <w:rFonts w:hint="default"/>
        <w:lang w:val="es-ES" w:eastAsia="en-US" w:bidi="ar-SA"/>
      </w:rPr>
    </w:lvl>
    <w:lvl w:ilvl="5">
      <w:start w:val="0"/>
      <w:numFmt w:val="bullet"/>
      <w:lvlText w:val="•"/>
      <w:lvlJc w:val="left"/>
      <w:pPr>
        <w:ind w:left="4312" w:hanging="251"/>
      </w:pPr>
      <w:rPr>
        <w:rFonts w:hint="default"/>
        <w:lang w:val="es-ES" w:eastAsia="en-US" w:bidi="ar-SA"/>
      </w:rPr>
    </w:lvl>
    <w:lvl w:ilvl="6">
      <w:start w:val="0"/>
      <w:numFmt w:val="bullet"/>
      <w:lvlText w:val="•"/>
      <w:lvlJc w:val="left"/>
      <w:pPr>
        <w:ind w:left="5151" w:hanging="251"/>
      </w:pPr>
      <w:rPr>
        <w:rFonts w:hint="default"/>
        <w:lang w:val="es-ES" w:eastAsia="en-US" w:bidi="ar-SA"/>
      </w:rPr>
    </w:lvl>
    <w:lvl w:ilvl="7">
      <w:start w:val="0"/>
      <w:numFmt w:val="bullet"/>
      <w:lvlText w:val="•"/>
      <w:lvlJc w:val="left"/>
      <w:pPr>
        <w:ind w:left="5989" w:hanging="251"/>
      </w:pPr>
      <w:rPr>
        <w:rFonts w:hint="default"/>
        <w:lang w:val="es-ES" w:eastAsia="en-US" w:bidi="ar-SA"/>
      </w:rPr>
    </w:lvl>
    <w:lvl w:ilvl="8">
      <w:start w:val="0"/>
      <w:numFmt w:val="bullet"/>
      <w:lvlText w:val="•"/>
      <w:lvlJc w:val="left"/>
      <w:pPr>
        <w:ind w:left="6828" w:hanging="251"/>
      </w:pPr>
      <w:rPr>
        <w:rFonts w:hint="default"/>
        <w:lang w:val="es-ES" w:eastAsia="en-US" w:bidi="ar-SA"/>
      </w:rPr>
    </w:lvl>
  </w:abstractNum>
  <w:abstractNum w:abstractNumId="36">
    <w:multiLevelType w:val="hybridMultilevel"/>
    <w:lvl w:ilvl="0">
      <w:start w:val="1"/>
      <w:numFmt w:val="decimal"/>
      <w:lvlText w:val="%1."/>
      <w:lvlJc w:val="left"/>
      <w:pPr>
        <w:ind w:left="114" w:hanging="226"/>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14" w:hanging="28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7" w:hanging="288"/>
      </w:pPr>
      <w:rPr>
        <w:rFonts w:hint="default"/>
        <w:lang w:val="es-ES" w:eastAsia="en-US" w:bidi="ar-SA"/>
      </w:rPr>
    </w:lvl>
    <w:lvl w:ilvl="3">
      <w:start w:val="0"/>
      <w:numFmt w:val="bullet"/>
      <w:lvlText w:val="•"/>
      <w:lvlJc w:val="left"/>
      <w:pPr>
        <w:ind w:left="2635" w:hanging="288"/>
      </w:pPr>
      <w:rPr>
        <w:rFonts w:hint="default"/>
        <w:lang w:val="es-ES" w:eastAsia="en-US" w:bidi="ar-SA"/>
      </w:rPr>
    </w:lvl>
    <w:lvl w:ilvl="4">
      <w:start w:val="0"/>
      <w:numFmt w:val="bullet"/>
      <w:lvlText w:val="•"/>
      <w:lvlJc w:val="left"/>
      <w:pPr>
        <w:ind w:left="3474" w:hanging="288"/>
      </w:pPr>
      <w:rPr>
        <w:rFonts w:hint="default"/>
        <w:lang w:val="es-ES" w:eastAsia="en-US" w:bidi="ar-SA"/>
      </w:rPr>
    </w:lvl>
    <w:lvl w:ilvl="5">
      <w:start w:val="0"/>
      <w:numFmt w:val="bullet"/>
      <w:lvlText w:val="•"/>
      <w:lvlJc w:val="left"/>
      <w:pPr>
        <w:ind w:left="4312" w:hanging="288"/>
      </w:pPr>
      <w:rPr>
        <w:rFonts w:hint="default"/>
        <w:lang w:val="es-ES" w:eastAsia="en-US" w:bidi="ar-SA"/>
      </w:rPr>
    </w:lvl>
    <w:lvl w:ilvl="6">
      <w:start w:val="0"/>
      <w:numFmt w:val="bullet"/>
      <w:lvlText w:val="•"/>
      <w:lvlJc w:val="left"/>
      <w:pPr>
        <w:ind w:left="5151" w:hanging="288"/>
      </w:pPr>
      <w:rPr>
        <w:rFonts w:hint="default"/>
        <w:lang w:val="es-ES" w:eastAsia="en-US" w:bidi="ar-SA"/>
      </w:rPr>
    </w:lvl>
    <w:lvl w:ilvl="7">
      <w:start w:val="0"/>
      <w:numFmt w:val="bullet"/>
      <w:lvlText w:val="•"/>
      <w:lvlJc w:val="left"/>
      <w:pPr>
        <w:ind w:left="5989" w:hanging="288"/>
      </w:pPr>
      <w:rPr>
        <w:rFonts w:hint="default"/>
        <w:lang w:val="es-ES" w:eastAsia="en-US" w:bidi="ar-SA"/>
      </w:rPr>
    </w:lvl>
    <w:lvl w:ilvl="8">
      <w:start w:val="0"/>
      <w:numFmt w:val="bullet"/>
      <w:lvlText w:val="•"/>
      <w:lvlJc w:val="left"/>
      <w:pPr>
        <w:ind w:left="6828" w:hanging="288"/>
      </w:pPr>
      <w:rPr>
        <w:rFonts w:hint="default"/>
        <w:lang w:val="es-ES" w:eastAsia="en-US" w:bidi="ar-SA"/>
      </w:rPr>
    </w:lvl>
  </w:abstractNum>
  <w:abstractNum w:abstractNumId="35">
    <w:multiLevelType w:val="hybridMultilevel"/>
    <w:lvl w:ilvl="0">
      <w:start w:val="1"/>
      <w:numFmt w:val="decimal"/>
      <w:lvlText w:val="%1."/>
      <w:lvlJc w:val="left"/>
      <w:pPr>
        <w:ind w:left="114" w:hanging="244"/>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14" w:hanging="255"/>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7" w:hanging="255"/>
      </w:pPr>
      <w:rPr>
        <w:rFonts w:hint="default"/>
        <w:lang w:val="es-ES" w:eastAsia="en-US" w:bidi="ar-SA"/>
      </w:rPr>
    </w:lvl>
    <w:lvl w:ilvl="3">
      <w:start w:val="0"/>
      <w:numFmt w:val="bullet"/>
      <w:lvlText w:val="•"/>
      <w:lvlJc w:val="left"/>
      <w:pPr>
        <w:ind w:left="2635" w:hanging="255"/>
      </w:pPr>
      <w:rPr>
        <w:rFonts w:hint="default"/>
        <w:lang w:val="es-ES" w:eastAsia="en-US" w:bidi="ar-SA"/>
      </w:rPr>
    </w:lvl>
    <w:lvl w:ilvl="4">
      <w:start w:val="0"/>
      <w:numFmt w:val="bullet"/>
      <w:lvlText w:val="•"/>
      <w:lvlJc w:val="left"/>
      <w:pPr>
        <w:ind w:left="3474" w:hanging="255"/>
      </w:pPr>
      <w:rPr>
        <w:rFonts w:hint="default"/>
        <w:lang w:val="es-ES" w:eastAsia="en-US" w:bidi="ar-SA"/>
      </w:rPr>
    </w:lvl>
    <w:lvl w:ilvl="5">
      <w:start w:val="0"/>
      <w:numFmt w:val="bullet"/>
      <w:lvlText w:val="•"/>
      <w:lvlJc w:val="left"/>
      <w:pPr>
        <w:ind w:left="4312" w:hanging="255"/>
      </w:pPr>
      <w:rPr>
        <w:rFonts w:hint="default"/>
        <w:lang w:val="es-ES" w:eastAsia="en-US" w:bidi="ar-SA"/>
      </w:rPr>
    </w:lvl>
    <w:lvl w:ilvl="6">
      <w:start w:val="0"/>
      <w:numFmt w:val="bullet"/>
      <w:lvlText w:val="•"/>
      <w:lvlJc w:val="left"/>
      <w:pPr>
        <w:ind w:left="5151" w:hanging="255"/>
      </w:pPr>
      <w:rPr>
        <w:rFonts w:hint="default"/>
        <w:lang w:val="es-ES" w:eastAsia="en-US" w:bidi="ar-SA"/>
      </w:rPr>
    </w:lvl>
    <w:lvl w:ilvl="7">
      <w:start w:val="0"/>
      <w:numFmt w:val="bullet"/>
      <w:lvlText w:val="•"/>
      <w:lvlJc w:val="left"/>
      <w:pPr>
        <w:ind w:left="5989" w:hanging="255"/>
      </w:pPr>
      <w:rPr>
        <w:rFonts w:hint="default"/>
        <w:lang w:val="es-ES" w:eastAsia="en-US" w:bidi="ar-SA"/>
      </w:rPr>
    </w:lvl>
    <w:lvl w:ilvl="8">
      <w:start w:val="0"/>
      <w:numFmt w:val="bullet"/>
      <w:lvlText w:val="•"/>
      <w:lvlJc w:val="left"/>
      <w:pPr>
        <w:ind w:left="6828" w:hanging="255"/>
      </w:pPr>
      <w:rPr>
        <w:rFonts w:hint="default"/>
        <w:lang w:val="es-ES" w:eastAsia="en-US" w:bidi="ar-SA"/>
      </w:rPr>
    </w:lvl>
  </w:abstractNum>
  <w:abstractNum w:abstractNumId="34">
    <w:multiLevelType w:val="hybridMultilevel"/>
    <w:lvl w:ilvl="0">
      <w:start w:val="1"/>
      <w:numFmt w:val="decimal"/>
      <w:lvlText w:val="%1."/>
      <w:lvlJc w:val="left"/>
      <w:pPr>
        <w:ind w:left="114" w:hanging="27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77"/>
      </w:pPr>
      <w:rPr>
        <w:rFonts w:hint="default"/>
        <w:lang w:val="es-ES" w:eastAsia="en-US" w:bidi="ar-SA"/>
      </w:rPr>
    </w:lvl>
    <w:lvl w:ilvl="2">
      <w:start w:val="0"/>
      <w:numFmt w:val="bullet"/>
      <w:lvlText w:val="•"/>
      <w:lvlJc w:val="left"/>
      <w:pPr>
        <w:ind w:left="1797" w:hanging="277"/>
      </w:pPr>
      <w:rPr>
        <w:rFonts w:hint="default"/>
        <w:lang w:val="es-ES" w:eastAsia="en-US" w:bidi="ar-SA"/>
      </w:rPr>
    </w:lvl>
    <w:lvl w:ilvl="3">
      <w:start w:val="0"/>
      <w:numFmt w:val="bullet"/>
      <w:lvlText w:val="•"/>
      <w:lvlJc w:val="left"/>
      <w:pPr>
        <w:ind w:left="2635" w:hanging="277"/>
      </w:pPr>
      <w:rPr>
        <w:rFonts w:hint="default"/>
        <w:lang w:val="es-ES" w:eastAsia="en-US" w:bidi="ar-SA"/>
      </w:rPr>
    </w:lvl>
    <w:lvl w:ilvl="4">
      <w:start w:val="0"/>
      <w:numFmt w:val="bullet"/>
      <w:lvlText w:val="•"/>
      <w:lvlJc w:val="left"/>
      <w:pPr>
        <w:ind w:left="3474" w:hanging="277"/>
      </w:pPr>
      <w:rPr>
        <w:rFonts w:hint="default"/>
        <w:lang w:val="es-ES" w:eastAsia="en-US" w:bidi="ar-SA"/>
      </w:rPr>
    </w:lvl>
    <w:lvl w:ilvl="5">
      <w:start w:val="0"/>
      <w:numFmt w:val="bullet"/>
      <w:lvlText w:val="•"/>
      <w:lvlJc w:val="left"/>
      <w:pPr>
        <w:ind w:left="4312" w:hanging="277"/>
      </w:pPr>
      <w:rPr>
        <w:rFonts w:hint="default"/>
        <w:lang w:val="es-ES" w:eastAsia="en-US" w:bidi="ar-SA"/>
      </w:rPr>
    </w:lvl>
    <w:lvl w:ilvl="6">
      <w:start w:val="0"/>
      <w:numFmt w:val="bullet"/>
      <w:lvlText w:val="•"/>
      <w:lvlJc w:val="left"/>
      <w:pPr>
        <w:ind w:left="5151" w:hanging="277"/>
      </w:pPr>
      <w:rPr>
        <w:rFonts w:hint="default"/>
        <w:lang w:val="es-ES" w:eastAsia="en-US" w:bidi="ar-SA"/>
      </w:rPr>
    </w:lvl>
    <w:lvl w:ilvl="7">
      <w:start w:val="0"/>
      <w:numFmt w:val="bullet"/>
      <w:lvlText w:val="•"/>
      <w:lvlJc w:val="left"/>
      <w:pPr>
        <w:ind w:left="5989" w:hanging="277"/>
      </w:pPr>
      <w:rPr>
        <w:rFonts w:hint="default"/>
        <w:lang w:val="es-ES" w:eastAsia="en-US" w:bidi="ar-SA"/>
      </w:rPr>
    </w:lvl>
    <w:lvl w:ilvl="8">
      <w:start w:val="0"/>
      <w:numFmt w:val="bullet"/>
      <w:lvlText w:val="•"/>
      <w:lvlJc w:val="left"/>
      <w:pPr>
        <w:ind w:left="6828" w:hanging="277"/>
      </w:pPr>
      <w:rPr>
        <w:rFonts w:hint="default"/>
        <w:lang w:val="es-ES" w:eastAsia="en-US" w:bidi="ar-SA"/>
      </w:rPr>
    </w:lvl>
  </w:abstractNum>
  <w:abstractNum w:abstractNumId="33">
    <w:multiLevelType w:val="hybridMultilevel"/>
    <w:lvl w:ilvl="0">
      <w:start w:val="1"/>
      <w:numFmt w:val="decimal"/>
      <w:lvlText w:val="%1."/>
      <w:lvlJc w:val="left"/>
      <w:pPr>
        <w:ind w:left="114" w:hanging="25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57"/>
      </w:pPr>
      <w:rPr>
        <w:rFonts w:hint="default"/>
        <w:lang w:val="es-ES" w:eastAsia="en-US" w:bidi="ar-SA"/>
      </w:rPr>
    </w:lvl>
    <w:lvl w:ilvl="2">
      <w:start w:val="0"/>
      <w:numFmt w:val="bullet"/>
      <w:lvlText w:val="•"/>
      <w:lvlJc w:val="left"/>
      <w:pPr>
        <w:ind w:left="1797" w:hanging="257"/>
      </w:pPr>
      <w:rPr>
        <w:rFonts w:hint="default"/>
        <w:lang w:val="es-ES" w:eastAsia="en-US" w:bidi="ar-SA"/>
      </w:rPr>
    </w:lvl>
    <w:lvl w:ilvl="3">
      <w:start w:val="0"/>
      <w:numFmt w:val="bullet"/>
      <w:lvlText w:val="•"/>
      <w:lvlJc w:val="left"/>
      <w:pPr>
        <w:ind w:left="2635" w:hanging="257"/>
      </w:pPr>
      <w:rPr>
        <w:rFonts w:hint="default"/>
        <w:lang w:val="es-ES" w:eastAsia="en-US" w:bidi="ar-SA"/>
      </w:rPr>
    </w:lvl>
    <w:lvl w:ilvl="4">
      <w:start w:val="0"/>
      <w:numFmt w:val="bullet"/>
      <w:lvlText w:val="•"/>
      <w:lvlJc w:val="left"/>
      <w:pPr>
        <w:ind w:left="3474" w:hanging="257"/>
      </w:pPr>
      <w:rPr>
        <w:rFonts w:hint="default"/>
        <w:lang w:val="es-ES" w:eastAsia="en-US" w:bidi="ar-SA"/>
      </w:rPr>
    </w:lvl>
    <w:lvl w:ilvl="5">
      <w:start w:val="0"/>
      <w:numFmt w:val="bullet"/>
      <w:lvlText w:val="•"/>
      <w:lvlJc w:val="left"/>
      <w:pPr>
        <w:ind w:left="4312" w:hanging="257"/>
      </w:pPr>
      <w:rPr>
        <w:rFonts w:hint="default"/>
        <w:lang w:val="es-ES" w:eastAsia="en-US" w:bidi="ar-SA"/>
      </w:rPr>
    </w:lvl>
    <w:lvl w:ilvl="6">
      <w:start w:val="0"/>
      <w:numFmt w:val="bullet"/>
      <w:lvlText w:val="•"/>
      <w:lvlJc w:val="left"/>
      <w:pPr>
        <w:ind w:left="5151" w:hanging="257"/>
      </w:pPr>
      <w:rPr>
        <w:rFonts w:hint="default"/>
        <w:lang w:val="es-ES" w:eastAsia="en-US" w:bidi="ar-SA"/>
      </w:rPr>
    </w:lvl>
    <w:lvl w:ilvl="7">
      <w:start w:val="0"/>
      <w:numFmt w:val="bullet"/>
      <w:lvlText w:val="•"/>
      <w:lvlJc w:val="left"/>
      <w:pPr>
        <w:ind w:left="5989" w:hanging="257"/>
      </w:pPr>
      <w:rPr>
        <w:rFonts w:hint="default"/>
        <w:lang w:val="es-ES" w:eastAsia="en-US" w:bidi="ar-SA"/>
      </w:rPr>
    </w:lvl>
    <w:lvl w:ilvl="8">
      <w:start w:val="0"/>
      <w:numFmt w:val="bullet"/>
      <w:lvlText w:val="•"/>
      <w:lvlJc w:val="left"/>
      <w:pPr>
        <w:ind w:left="6828" w:hanging="257"/>
      </w:pPr>
      <w:rPr>
        <w:rFonts w:hint="default"/>
        <w:lang w:val="es-ES" w:eastAsia="en-US" w:bidi="ar-SA"/>
      </w:rPr>
    </w:lvl>
  </w:abstractNum>
  <w:abstractNum w:abstractNumId="32">
    <w:multiLevelType w:val="hybridMultilevel"/>
    <w:lvl w:ilvl="0">
      <w:start w:val="1"/>
      <w:numFmt w:val="decimal"/>
      <w:lvlText w:val="%1."/>
      <w:lvlJc w:val="left"/>
      <w:pPr>
        <w:ind w:left="114" w:hanging="236"/>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36"/>
      </w:pPr>
      <w:rPr>
        <w:rFonts w:hint="default"/>
        <w:lang w:val="es-ES" w:eastAsia="en-US" w:bidi="ar-SA"/>
      </w:rPr>
    </w:lvl>
    <w:lvl w:ilvl="2">
      <w:start w:val="0"/>
      <w:numFmt w:val="bullet"/>
      <w:lvlText w:val="•"/>
      <w:lvlJc w:val="left"/>
      <w:pPr>
        <w:ind w:left="1797" w:hanging="236"/>
      </w:pPr>
      <w:rPr>
        <w:rFonts w:hint="default"/>
        <w:lang w:val="es-ES" w:eastAsia="en-US" w:bidi="ar-SA"/>
      </w:rPr>
    </w:lvl>
    <w:lvl w:ilvl="3">
      <w:start w:val="0"/>
      <w:numFmt w:val="bullet"/>
      <w:lvlText w:val="•"/>
      <w:lvlJc w:val="left"/>
      <w:pPr>
        <w:ind w:left="2635" w:hanging="236"/>
      </w:pPr>
      <w:rPr>
        <w:rFonts w:hint="default"/>
        <w:lang w:val="es-ES" w:eastAsia="en-US" w:bidi="ar-SA"/>
      </w:rPr>
    </w:lvl>
    <w:lvl w:ilvl="4">
      <w:start w:val="0"/>
      <w:numFmt w:val="bullet"/>
      <w:lvlText w:val="•"/>
      <w:lvlJc w:val="left"/>
      <w:pPr>
        <w:ind w:left="3474" w:hanging="236"/>
      </w:pPr>
      <w:rPr>
        <w:rFonts w:hint="default"/>
        <w:lang w:val="es-ES" w:eastAsia="en-US" w:bidi="ar-SA"/>
      </w:rPr>
    </w:lvl>
    <w:lvl w:ilvl="5">
      <w:start w:val="0"/>
      <w:numFmt w:val="bullet"/>
      <w:lvlText w:val="•"/>
      <w:lvlJc w:val="left"/>
      <w:pPr>
        <w:ind w:left="4312" w:hanging="236"/>
      </w:pPr>
      <w:rPr>
        <w:rFonts w:hint="default"/>
        <w:lang w:val="es-ES" w:eastAsia="en-US" w:bidi="ar-SA"/>
      </w:rPr>
    </w:lvl>
    <w:lvl w:ilvl="6">
      <w:start w:val="0"/>
      <w:numFmt w:val="bullet"/>
      <w:lvlText w:val="•"/>
      <w:lvlJc w:val="left"/>
      <w:pPr>
        <w:ind w:left="5151" w:hanging="236"/>
      </w:pPr>
      <w:rPr>
        <w:rFonts w:hint="default"/>
        <w:lang w:val="es-ES" w:eastAsia="en-US" w:bidi="ar-SA"/>
      </w:rPr>
    </w:lvl>
    <w:lvl w:ilvl="7">
      <w:start w:val="0"/>
      <w:numFmt w:val="bullet"/>
      <w:lvlText w:val="•"/>
      <w:lvlJc w:val="left"/>
      <w:pPr>
        <w:ind w:left="5989" w:hanging="236"/>
      </w:pPr>
      <w:rPr>
        <w:rFonts w:hint="default"/>
        <w:lang w:val="es-ES" w:eastAsia="en-US" w:bidi="ar-SA"/>
      </w:rPr>
    </w:lvl>
    <w:lvl w:ilvl="8">
      <w:start w:val="0"/>
      <w:numFmt w:val="bullet"/>
      <w:lvlText w:val="•"/>
      <w:lvlJc w:val="left"/>
      <w:pPr>
        <w:ind w:left="6828" w:hanging="236"/>
      </w:pPr>
      <w:rPr>
        <w:rFonts w:hint="default"/>
        <w:lang w:val="es-ES" w:eastAsia="en-US" w:bidi="ar-SA"/>
      </w:rPr>
    </w:lvl>
  </w:abstractNum>
  <w:abstractNum w:abstractNumId="31">
    <w:multiLevelType w:val="hybridMultilevel"/>
    <w:lvl w:ilvl="0">
      <w:start w:val="1"/>
      <w:numFmt w:val="decimal"/>
      <w:lvlText w:val="%1."/>
      <w:lvlJc w:val="left"/>
      <w:pPr>
        <w:ind w:left="114" w:hanging="254"/>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14" w:hanging="296"/>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7" w:hanging="296"/>
      </w:pPr>
      <w:rPr>
        <w:rFonts w:hint="default"/>
        <w:lang w:val="es-ES" w:eastAsia="en-US" w:bidi="ar-SA"/>
      </w:rPr>
    </w:lvl>
    <w:lvl w:ilvl="3">
      <w:start w:val="0"/>
      <w:numFmt w:val="bullet"/>
      <w:lvlText w:val="•"/>
      <w:lvlJc w:val="left"/>
      <w:pPr>
        <w:ind w:left="2635" w:hanging="296"/>
      </w:pPr>
      <w:rPr>
        <w:rFonts w:hint="default"/>
        <w:lang w:val="es-ES" w:eastAsia="en-US" w:bidi="ar-SA"/>
      </w:rPr>
    </w:lvl>
    <w:lvl w:ilvl="4">
      <w:start w:val="0"/>
      <w:numFmt w:val="bullet"/>
      <w:lvlText w:val="•"/>
      <w:lvlJc w:val="left"/>
      <w:pPr>
        <w:ind w:left="3474" w:hanging="296"/>
      </w:pPr>
      <w:rPr>
        <w:rFonts w:hint="default"/>
        <w:lang w:val="es-ES" w:eastAsia="en-US" w:bidi="ar-SA"/>
      </w:rPr>
    </w:lvl>
    <w:lvl w:ilvl="5">
      <w:start w:val="0"/>
      <w:numFmt w:val="bullet"/>
      <w:lvlText w:val="•"/>
      <w:lvlJc w:val="left"/>
      <w:pPr>
        <w:ind w:left="4312" w:hanging="296"/>
      </w:pPr>
      <w:rPr>
        <w:rFonts w:hint="default"/>
        <w:lang w:val="es-ES" w:eastAsia="en-US" w:bidi="ar-SA"/>
      </w:rPr>
    </w:lvl>
    <w:lvl w:ilvl="6">
      <w:start w:val="0"/>
      <w:numFmt w:val="bullet"/>
      <w:lvlText w:val="•"/>
      <w:lvlJc w:val="left"/>
      <w:pPr>
        <w:ind w:left="5151" w:hanging="296"/>
      </w:pPr>
      <w:rPr>
        <w:rFonts w:hint="default"/>
        <w:lang w:val="es-ES" w:eastAsia="en-US" w:bidi="ar-SA"/>
      </w:rPr>
    </w:lvl>
    <w:lvl w:ilvl="7">
      <w:start w:val="0"/>
      <w:numFmt w:val="bullet"/>
      <w:lvlText w:val="•"/>
      <w:lvlJc w:val="left"/>
      <w:pPr>
        <w:ind w:left="5989" w:hanging="296"/>
      </w:pPr>
      <w:rPr>
        <w:rFonts w:hint="default"/>
        <w:lang w:val="es-ES" w:eastAsia="en-US" w:bidi="ar-SA"/>
      </w:rPr>
    </w:lvl>
    <w:lvl w:ilvl="8">
      <w:start w:val="0"/>
      <w:numFmt w:val="bullet"/>
      <w:lvlText w:val="•"/>
      <w:lvlJc w:val="left"/>
      <w:pPr>
        <w:ind w:left="6828" w:hanging="296"/>
      </w:pPr>
      <w:rPr>
        <w:rFonts w:hint="default"/>
        <w:lang w:val="es-ES" w:eastAsia="en-US" w:bidi="ar-SA"/>
      </w:rPr>
    </w:lvl>
  </w:abstractNum>
  <w:abstractNum w:abstractNumId="30">
    <w:multiLevelType w:val="hybridMultilevel"/>
    <w:lvl w:ilvl="0">
      <w:start w:val="1"/>
      <w:numFmt w:val="decimal"/>
      <w:lvlText w:val="%1."/>
      <w:lvlJc w:val="left"/>
      <w:pPr>
        <w:ind w:left="114" w:hanging="264"/>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14" w:hanging="269"/>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7" w:hanging="269"/>
      </w:pPr>
      <w:rPr>
        <w:rFonts w:hint="default"/>
        <w:lang w:val="es-ES" w:eastAsia="en-US" w:bidi="ar-SA"/>
      </w:rPr>
    </w:lvl>
    <w:lvl w:ilvl="3">
      <w:start w:val="0"/>
      <w:numFmt w:val="bullet"/>
      <w:lvlText w:val="•"/>
      <w:lvlJc w:val="left"/>
      <w:pPr>
        <w:ind w:left="2635" w:hanging="269"/>
      </w:pPr>
      <w:rPr>
        <w:rFonts w:hint="default"/>
        <w:lang w:val="es-ES" w:eastAsia="en-US" w:bidi="ar-SA"/>
      </w:rPr>
    </w:lvl>
    <w:lvl w:ilvl="4">
      <w:start w:val="0"/>
      <w:numFmt w:val="bullet"/>
      <w:lvlText w:val="•"/>
      <w:lvlJc w:val="left"/>
      <w:pPr>
        <w:ind w:left="3474" w:hanging="269"/>
      </w:pPr>
      <w:rPr>
        <w:rFonts w:hint="default"/>
        <w:lang w:val="es-ES" w:eastAsia="en-US" w:bidi="ar-SA"/>
      </w:rPr>
    </w:lvl>
    <w:lvl w:ilvl="5">
      <w:start w:val="0"/>
      <w:numFmt w:val="bullet"/>
      <w:lvlText w:val="•"/>
      <w:lvlJc w:val="left"/>
      <w:pPr>
        <w:ind w:left="4312" w:hanging="269"/>
      </w:pPr>
      <w:rPr>
        <w:rFonts w:hint="default"/>
        <w:lang w:val="es-ES" w:eastAsia="en-US" w:bidi="ar-SA"/>
      </w:rPr>
    </w:lvl>
    <w:lvl w:ilvl="6">
      <w:start w:val="0"/>
      <w:numFmt w:val="bullet"/>
      <w:lvlText w:val="•"/>
      <w:lvlJc w:val="left"/>
      <w:pPr>
        <w:ind w:left="5151" w:hanging="269"/>
      </w:pPr>
      <w:rPr>
        <w:rFonts w:hint="default"/>
        <w:lang w:val="es-ES" w:eastAsia="en-US" w:bidi="ar-SA"/>
      </w:rPr>
    </w:lvl>
    <w:lvl w:ilvl="7">
      <w:start w:val="0"/>
      <w:numFmt w:val="bullet"/>
      <w:lvlText w:val="•"/>
      <w:lvlJc w:val="left"/>
      <w:pPr>
        <w:ind w:left="5989" w:hanging="269"/>
      </w:pPr>
      <w:rPr>
        <w:rFonts w:hint="default"/>
        <w:lang w:val="es-ES" w:eastAsia="en-US" w:bidi="ar-SA"/>
      </w:rPr>
    </w:lvl>
    <w:lvl w:ilvl="8">
      <w:start w:val="0"/>
      <w:numFmt w:val="bullet"/>
      <w:lvlText w:val="•"/>
      <w:lvlJc w:val="left"/>
      <w:pPr>
        <w:ind w:left="6828" w:hanging="269"/>
      </w:pPr>
      <w:rPr>
        <w:rFonts w:hint="default"/>
        <w:lang w:val="es-ES" w:eastAsia="en-US" w:bidi="ar-SA"/>
      </w:rPr>
    </w:lvl>
  </w:abstractNum>
  <w:abstractNum w:abstractNumId="29">
    <w:multiLevelType w:val="hybridMultilevel"/>
    <w:lvl w:ilvl="0">
      <w:start w:val="1"/>
      <w:numFmt w:val="decimal"/>
      <w:lvlText w:val="%1."/>
      <w:lvlJc w:val="left"/>
      <w:pPr>
        <w:ind w:left="676" w:hanging="223"/>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462" w:hanging="223"/>
      </w:pPr>
      <w:rPr>
        <w:rFonts w:hint="default"/>
        <w:lang w:val="es-ES" w:eastAsia="en-US" w:bidi="ar-SA"/>
      </w:rPr>
    </w:lvl>
    <w:lvl w:ilvl="2">
      <w:start w:val="0"/>
      <w:numFmt w:val="bullet"/>
      <w:lvlText w:val="•"/>
      <w:lvlJc w:val="left"/>
      <w:pPr>
        <w:ind w:left="2245" w:hanging="223"/>
      </w:pPr>
      <w:rPr>
        <w:rFonts w:hint="default"/>
        <w:lang w:val="es-ES" w:eastAsia="en-US" w:bidi="ar-SA"/>
      </w:rPr>
    </w:lvl>
    <w:lvl w:ilvl="3">
      <w:start w:val="0"/>
      <w:numFmt w:val="bullet"/>
      <w:lvlText w:val="•"/>
      <w:lvlJc w:val="left"/>
      <w:pPr>
        <w:ind w:left="3027" w:hanging="223"/>
      </w:pPr>
      <w:rPr>
        <w:rFonts w:hint="default"/>
        <w:lang w:val="es-ES" w:eastAsia="en-US" w:bidi="ar-SA"/>
      </w:rPr>
    </w:lvl>
    <w:lvl w:ilvl="4">
      <w:start w:val="0"/>
      <w:numFmt w:val="bullet"/>
      <w:lvlText w:val="•"/>
      <w:lvlJc w:val="left"/>
      <w:pPr>
        <w:ind w:left="3810" w:hanging="223"/>
      </w:pPr>
      <w:rPr>
        <w:rFonts w:hint="default"/>
        <w:lang w:val="es-ES" w:eastAsia="en-US" w:bidi="ar-SA"/>
      </w:rPr>
    </w:lvl>
    <w:lvl w:ilvl="5">
      <w:start w:val="0"/>
      <w:numFmt w:val="bullet"/>
      <w:lvlText w:val="•"/>
      <w:lvlJc w:val="left"/>
      <w:pPr>
        <w:ind w:left="4592" w:hanging="223"/>
      </w:pPr>
      <w:rPr>
        <w:rFonts w:hint="default"/>
        <w:lang w:val="es-ES" w:eastAsia="en-US" w:bidi="ar-SA"/>
      </w:rPr>
    </w:lvl>
    <w:lvl w:ilvl="6">
      <w:start w:val="0"/>
      <w:numFmt w:val="bullet"/>
      <w:lvlText w:val="•"/>
      <w:lvlJc w:val="left"/>
      <w:pPr>
        <w:ind w:left="5375" w:hanging="223"/>
      </w:pPr>
      <w:rPr>
        <w:rFonts w:hint="default"/>
        <w:lang w:val="es-ES" w:eastAsia="en-US" w:bidi="ar-SA"/>
      </w:rPr>
    </w:lvl>
    <w:lvl w:ilvl="7">
      <w:start w:val="0"/>
      <w:numFmt w:val="bullet"/>
      <w:lvlText w:val="•"/>
      <w:lvlJc w:val="left"/>
      <w:pPr>
        <w:ind w:left="6157" w:hanging="223"/>
      </w:pPr>
      <w:rPr>
        <w:rFonts w:hint="default"/>
        <w:lang w:val="es-ES" w:eastAsia="en-US" w:bidi="ar-SA"/>
      </w:rPr>
    </w:lvl>
    <w:lvl w:ilvl="8">
      <w:start w:val="0"/>
      <w:numFmt w:val="bullet"/>
      <w:lvlText w:val="•"/>
      <w:lvlJc w:val="left"/>
      <w:pPr>
        <w:ind w:left="6940" w:hanging="223"/>
      </w:pPr>
      <w:rPr>
        <w:rFonts w:hint="default"/>
        <w:lang w:val="es-ES" w:eastAsia="en-US" w:bidi="ar-SA"/>
      </w:rPr>
    </w:lvl>
  </w:abstractNum>
  <w:abstractNum w:abstractNumId="28">
    <w:multiLevelType w:val="hybridMultilevel"/>
    <w:lvl w:ilvl="0">
      <w:start w:val="1"/>
      <w:numFmt w:val="decimal"/>
      <w:lvlText w:val="%1."/>
      <w:lvlJc w:val="left"/>
      <w:pPr>
        <w:ind w:left="114" w:hanging="256"/>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56"/>
      </w:pPr>
      <w:rPr>
        <w:rFonts w:hint="default"/>
        <w:lang w:val="es-ES" w:eastAsia="en-US" w:bidi="ar-SA"/>
      </w:rPr>
    </w:lvl>
    <w:lvl w:ilvl="2">
      <w:start w:val="0"/>
      <w:numFmt w:val="bullet"/>
      <w:lvlText w:val="•"/>
      <w:lvlJc w:val="left"/>
      <w:pPr>
        <w:ind w:left="1797" w:hanging="256"/>
      </w:pPr>
      <w:rPr>
        <w:rFonts w:hint="default"/>
        <w:lang w:val="es-ES" w:eastAsia="en-US" w:bidi="ar-SA"/>
      </w:rPr>
    </w:lvl>
    <w:lvl w:ilvl="3">
      <w:start w:val="0"/>
      <w:numFmt w:val="bullet"/>
      <w:lvlText w:val="•"/>
      <w:lvlJc w:val="left"/>
      <w:pPr>
        <w:ind w:left="2635" w:hanging="256"/>
      </w:pPr>
      <w:rPr>
        <w:rFonts w:hint="default"/>
        <w:lang w:val="es-ES" w:eastAsia="en-US" w:bidi="ar-SA"/>
      </w:rPr>
    </w:lvl>
    <w:lvl w:ilvl="4">
      <w:start w:val="0"/>
      <w:numFmt w:val="bullet"/>
      <w:lvlText w:val="•"/>
      <w:lvlJc w:val="left"/>
      <w:pPr>
        <w:ind w:left="3474" w:hanging="256"/>
      </w:pPr>
      <w:rPr>
        <w:rFonts w:hint="default"/>
        <w:lang w:val="es-ES" w:eastAsia="en-US" w:bidi="ar-SA"/>
      </w:rPr>
    </w:lvl>
    <w:lvl w:ilvl="5">
      <w:start w:val="0"/>
      <w:numFmt w:val="bullet"/>
      <w:lvlText w:val="•"/>
      <w:lvlJc w:val="left"/>
      <w:pPr>
        <w:ind w:left="4312" w:hanging="256"/>
      </w:pPr>
      <w:rPr>
        <w:rFonts w:hint="default"/>
        <w:lang w:val="es-ES" w:eastAsia="en-US" w:bidi="ar-SA"/>
      </w:rPr>
    </w:lvl>
    <w:lvl w:ilvl="6">
      <w:start w:val="0"/>
      <w:numFmt w:val="bullet"/>
      <w:lvlText w:val="•"/>
      <w:lvlJc w:val="left"/>
      <w:pPr>
        <w:ind w:left="5151" w:hanging="256"/>
      </w:pPr>
      <w:rPr>
        <w:rFonts w:hint="default"/>
        <w:lang w:val="es-ES" w:eastAsia="en-US" w:bidi="ar-SA"/>
      </w:rPr>
    </w:lvl>
    <w:lvl w:ilvl="7">
      <w:start w:val="0"/>
      <w:numFmt w:val="bullet"/>
      <w:lvlText w:val="•"/>
      <w:lvlJc w:val="left"/>
      <w:pPr>
        <w:ind w:left="5989" w:hanging="256"/>
      </w:pPr>
      <w:rPr>
        <w:rFonts w:hint="default"/>
        <w:lang w:val="es-ES" w:eastAsia="en-US" w:bidi="ar-SA"/>
      </w:rPr>
    </w:lvl>
    <w:lvl w:ilvl="8">
      <w:start w:val="0"/>
      <w:numFmt w:val="bullet"/>
      <w:lvlText w:val="•"/>
      <w:lvlJc w:val="left"/>
      <w:pPr>
        <w:ind w:left="6828" w:hanging="256"/>
      </w:pPr>
      <w:rPr>
        <w:rFonts w:hint="default"/>
        <w:lang w:val="es-ES" w:eastAsia="en-US" w:bidi="ar-SA"/>
      </w:rPr>
    </w:lvl>
  </w:abstractNum>
  <w:abstractNum w:abstractNumId="27">
    <w:multiLevelType w:val="hybridMultilevel"/>
    <w:lvl w:ilvl="0">
      <w:start w:val="1"/>
      <w:numFmt w:val="decimal"/>
      <w:lvlText w:val="%1."/>
      <w:lvlJc w:val="left"/>
      <w:pPr>
        <w:ind w:left="114" w:hanging="224"/>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687"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549" w:hanging="234"/>
      </w:pPr>
      <w:rPr>
        <w:rFonts w:hint="default"/>
        <w:lang w:val="es-ES" w:eastAsia="en-US" w:bidi="ar-SA"/>
      </w:rPr>
    </w:lvl>
    <w:lvl w:ilvl="3">
      <w:start w:val="0"/>
      <w:numFmt w:val="bullet"/>
      <w:lvlText w:val="•"/>
      <w:lvlJc w:val="left"/>
      <w:pPr>
        <w:ind w:left="2419" w:hanging="234"/>
      </w:pPr>
      <w:rPr>
        <w:rFonts w:hint="default"/>
        <w:lang w:val="es-ES" w:eastAsia="en-US" w:bidi="ar-SA"/>
      </w:rPr>
    </w:lvl>
    <w:lvl w:ilvl="4">
      <w:start w:val="0"/>
      <w:numFmt w:val="bullet"/>
      <w:lvlText w:val="•"/>
      <w:lvlJc w:val="left"/>
      <w:pPr>
        <w:ind w:left="3288" w:hanging="234"/>
      </w:pPr>
      <w:rPr>
        <w:rFonts w:hint="default"/>
        <w:lang w:val="es-ES" w:eastAsia="en-US" w:bidi="ar-SA"/>
      </w:rPr>
    </w:lvl>
    <w:lvl w:ilvl="5">
      <w:start w:val="0"/>
      <w:numFmt w:val="bullet"/>
      <w:lvlText w:val="•"/>
      <w:lvlJc w:val="left"/>
      <w:pPr>
        <w:ind w:left="4158" w:hanging="234"/>
      </w:pPr>
      <w:rPr>
        <w:rFonts w:hint="default"/>
        <w:lang w:val="es-ES" w:eastAsia="en-US" w:bidi="ar-SA"/>
      </w:rPr>
    </w:lvl>
    <w:lvl w:ilvl="6">
      <w:start w:val="0"/>
      <w:numFmt w:val="bullet"/>
      <w:lvlText w:val="•"/>
      <w:lvlJc w:val="left"/>
      <w:pPr>
        <w:ind w:left="5027" w:hanging="234"/>
      </w:pPr>
      <w:rPr>
        <w:rFonts w:hint="default"/>
        <w:lang w:val="es-ES" w:eastAsia="en-US" w:bidi="ar-SA"/>
      </w:rPr>
    </w:lvl>
    <w:lvl w:ilvl="7">
      <w:start w:val="0"/>
      <w:numFmt w:val="bullet"/>
      <w:lvlText w:val="•"/>
      <w:lvlJc w:val="left"/>
      <w:pPr>
        <w:ind w:left="5897" w:hanging="234"/>
      </w:pPr>
      <w:rPr>
        <w:rFonts w:hint="default"/>
        <w:lang w:val="es-ES" w:eastAsia="en-US" w:bidi="ar-SA"/>
      </w:rPr>
    </w:lvl>
    <w:lvl w:ilvl="8">
      <w:start w:val="0"/>
      <w:numFmt w:val="bullet"/>
      <w:lvlText w:val="•"/>
      <w:lvlJc w:val="left"/>
      <w:pPr>
        <w:ind w:left="6766" w:hanging="234"/>
      </w:pPr>
      <w:rPr>
        <w:rFonts w:hint="default"/>
        <w:lang w:val="es-ES" w:eastAsia="en-US" w:bidi="ar-SA"/>
      </w:rPr>
    </w:lvl>
  </w:abstractNum>
  <w:abstractNum w:abstractNumId="26">
    <w:multiLevelType w:val="hybridMultilevel"/>
    <w:lvl w:ilvl="0">
      <w:start w:val="1"/>
      <w:numFmt w:val="decimal"/>
      <w:lvlText w:val="%1."/>
      <w:lvlJc w:val="left"/>
      <w:pPr>
        <w:ind w:left="114" w:hanging="315"/>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687"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549" w:hanging="234"/>
      </w:pPr>
      <w:rPr>
        <w:rFonts w:hint="default"/>
        <w:lang w:val="es-ES" w:eastAsia="en-US" w:bidi="ar-SA"/>
      </w:rPr>
    </w:lvl>
    <w:lvl w:ilvl="3">
      <w:start w:val="0"/>
      <w:numFmt w:val="bullet"/>
      <w:lvlText w:val="•"/>
      <w:lvlJc w:val="left"/>
      <w:pPr>
        <w:ind w:left="2419" w:hanging="234"/>
      </w:pPr>
      <w:rPr>
        <w:rFonts w:hint="default"/>
        <w:lang w:val="es-ES" w:eastAsia="en-US" w:bidi="ar-SA"/>
      </w:rPr>
    </w:lvl>
    <w:lvl w:ilvl="4">
      <w:start w:val="0"/>
      <w:numFmt w:val="bullet"/>
      <w:lvlText w:val="•"/>
      <w:lvlJc w:val="left"/>
      <w:pPr>
        <w:ind w:left="3288" w:hanging="234"/>
      </w:pPr>
      <w:rPr>
        <w:rFonts w:hint="default"/>
        <w:lang w:val="es-ES" w:eastAsia="en-US" w:bidi="ar-SA"/>
      </w:rPr>
    </w:lvl>
    <w:lvl w:ilvl="5">
      <w:start w:val="0"/>
      <w:numFmt w:val="bullet"/>
      <w:lvlText w:val="•"/>
      <w:lvlJc w:val="left"/>
      <w:pPr>
        <w:ind w:left="4158" w:hanging="234"/>
      </w:pPr>
      <w:rPr>
        <w:rFonts w:hint="default"/>
        <w:lang w:val="es-ES" w:eastAsia="en-US" w:bidi="ar-SA"/>
      </w:rPr>
    </w:lvl>
    <w:lvl w:ilvl="6">
      <w:start w:val="0"/>
      <w:numFmt w:val="bullet"/>
      <w:lvlText w:val="•"/>
      <w:lvlJc w:val="left"/>
      <w:pPr>
        <w:ind w:left="5027" w:hanging="234"/>
      </w:pPr>
      <w:rPr>
        <w:rFonts w:hint="default"/>
        <w:lang w:val="es-ES" w:eastAsia="en-US" w:bidi="ar-SA"/>
      </w:rPr>
    </w:lvl>
    <w:lvl w:ilvl="7">
      <w:start w:val="0"/>
      <w:numFmt w:val="bullet"/>
      <w:lvlText w:val="•"/>
      <w:lvlJc w:val="left"/>
      <w:pPr>
        <w:ind w:left="5897" w:hanging="234"/>
      </w:pPr>
      <w:rPr>
        <w:rFonts w:hint="default"/>
        <w:lang w:val="es-ES" w:eastAsia="en-US" w:bidi="ar-SA"/>
      </w:rPr>
    </w:lvl>
    <w:lvl w:ilvl="8">
      <w:start w:val="0"/>
      <w:numFmt w:val="bullet"/>
      <w:lvlText w:val="•"/>
      <w:lvlJc w:val="left"/>
      <w:pPr>
        <w:ind w:left="6766" w:hanging="234"/>
      </w:pPr>
      <w:rPr>
        <w:rFonts w:hint="default"/>
        <w:lang w:val="es-ES" w:eastAsia="en-US" w:bidi="ar-SA"/>
      </w:rPr>
    </w:lvl>
  </w:abstractNum>
  <w:abstractNum w:abstractNumId="25">
    <w:multiLevelType w:val="hybridMultilevel"/>
    <w:lvl w:ilvl="0">
      <w:start w:val="1"/>
      <w:numFmt w:val="decimal"/>
      <w:lvlText w:val="%1."/>
      <w:lvlJc w:val="left"/>
      <w:pPr>
        <w:ind w:left="114" w:hanging="246"/>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46"/>
      </w:pPr>
      <w:rPr>
        <w:rFonts w:hint="default"/>
        <w:lang w:val="es-ES" w:eastAsia="en-US" w:bidi="ar-SA"/>
      </w:rPr>
    </w:lvl>
    <w:lvl w:ilvl="2">
      <w:start w:val="0"/>
      <w:numFmt w:val="bullet"/>
      <w:lvlText w:val="•"/>
      <w:lvlJc w:val="left"/>
      <w:pPr>
        <w:ind w:left="1797" w:hanging="246"/>
      </w:pPr>
      <w:rPr>
        <w:rFonts w:hint="default"/>
        <w:lang w:val="es-ES" w:eastAsia="en-US" w:bidi="ar-SA"/>
      </w:rPr>
    </w:lvl>
    <w:lvl w:ilvl="3">
      <w:start w:val="0"/>
      <w:numFmt w:val="bullet"/>
      <w:lvlText w:val="•"/>
      <w:lvlJc w:val="left"/>
      <w:pPr>
        <w:ind w:left="2635" w:hanging="246"/>
      </w:pPr>
      <w:rPr>
        <w:rFonts w:hint="default"/>
        <w:lang w:val="es-ES" w:eastAsia="en-US" w:bidi="ar-SA"/>
      </w:rPr>
    </w:lvl>
    <w:lvl w:ilvl="4">
      <w:start w:val="0"/>
      <w:numFmt w:val="bullet"/>
      <w:lvlText w:val="•"/>
      <w:lvlJc w:val="left"/>
      <w:pPr>
        <w:ind w:left="3474" w:hanging="246"/>
      </w:pPr>
      <w:rPr>
        <w:rFonts w:hint="default"/>
        <w:lang w:val="es-ES" w:eastAsia="en-US" w:bidi="ar-SA"/>
      </w:rPr>
    </w:lvl>
    <w:lvl w:ilvl="5">
      <w:start w:val="0"/>
      <w:numFmt w:val="bullet"/>
      <w:lvlText w:val="•"/>
      <w:lvlJc w:val="left"/>
      <w:pPr>
        <w:ind w:left="4312" w:hanging="246"/>
      </w:pPr>
      <w:rPr>
        <w:rFonts w:hint="default"/>
        <w:lang w:val="es-ES" w:eastAsia="en-US" w:bidi="ar-SA"/>
      </w:rPr>
    </w:lvl>
    <w:lvl w:ilvl="6">
      <w:start w:val="0"/>
      <w:numFmt w:val="bullet"/>
      <w:lvlText w:val="•"/>
      <w:lvlJc w:val="left"/>
      <w:pPr>
        <w:ind w:left="5151" w:hanging="246"/>
      </w:pPr>
      <w:rPr>
        <w:rFonts w:hint="default"/>
        <w:lang w:val="es-ES" w:eastAsia="en-US" w:bidi="ar-SA"/>
      </w:rPr>
    </w:lvl>
    <w:lvl w:ilvl="7">
      <w:start w:val="0"/>
      <w:numFmt w:val="bullet"/>
      <w:lvlText w:val="•"/>
      <w:lvlJc w:val="left"/>
      <w:pPr>
        <w:ind w:left="5989" w:hanging="246"/>
      </w:pPr>
      <w:rPr>
        <w:rFonts w:hint="default"/>
        <w:lang w:val="es-ES" w:eastAsia="en-US" w:bidi="ar-SA"/>
      </w:rPr>
    </w:lvl>
    <w:lvl w:ilvl="8">
      <w:start w:val="0"/>
      <w:numFmt w:val="bullet"/>
      <w:lvlText w:val="•"/>
      <w:lvlJc w:val="left"/>
      <w:pPr>
        <w:ind w:left="6828" w:hanging="246"/>
      </w:pPr>
      <w:rPr>
        <w:rFonts w:hint="default"/>
        <w:lang w:val="es-ES" w:eastAsia="en-US" w:bidi="ar-SA"/>
      </w:rPr>
    </w:lvl>
  </w:abstractNum>
  <w:abstractNum w:abstractNumId="24">
    <w:multiLevelType w:val="hybridMultilevel"/>
    <w:lvl w:ilvl="0">
      <w:start w:val="1"/>
      <w:numFmt w:val="decimal"/>
      <w:lvlText w:val="%1."/>
      <w:lvlJc w:val="left"/>
      <w:pPr>
        <w:ind w:left="114" w:hanging="224"/>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14" w:hanging="235"/>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7" w:hanging="235"/>
      </w:pPr>
      <w:rPr>
        <w:rFonts w:hint="default"/>
        <w:lang w:val="es-ES" w:eastAsia="en-US" w:bidi="ar-SA"/>
      </w:rPr>
    </w:lvl>
    <w:lvl w:ilvl="3">
      <w:start w:val="0"/>
      <w:numFmt w:val="bullet"/>
      <w:lvlText w:val="•"/>
      <w:lvlJc w:val="left"/>
      <w:pPr>
        <w:ind w:left="2635" w:hanging="235"/>
      </w:pPr>
      <w:rPr>
        <w:rFonts w:hint="default"/>
        <w:lang w:val="es-ES" w:eastAsia="en-US" w:bidi="ar-SA"/>
      </w:rPr>
    </w:lvl>
    <w:lvl w:ilvl="4">
      <w:start w:val="0"/>
      <w:numFmt w:val="bullet"/>
      <w:lvlText w:val="•"/>
      <w:lvlJc w:val="left"/>
      <w:pPr>
        <w:ind w:left="3474" w:hanging="235"/>
      </w:pPr>
      <w:rPr>
        <w:rFonts w:hint="default"/>
        <w:lang w:val="es-ES" w:eastAsia="en-US" w:bidi="ar-SA"/>
      </w:rPr>
    </w:lvl>
    <w:lvl w:ilvl="5">
      <w:start w:val="0"/>
      <w:numFmt w:val="bullet"/>
      <w:lvlText w:val="•"/>
      <w:lvlJc w:val="left"/>
      <w:pPr>
        <w:ind w:left="4312" w:hanging="235"/>
      </w:pPr>
      <w:rPr>
        <w:rFonts w:hint="default"/>
        <w:lang w:val="es-ES" w:eastAsia="en-US" w:bidi="ar-SA"/>
      </w:rPr>
    </w:lvl>
    <w:lvl w:ilvl="6">
      <w:start w:val="0"/>
      <w:numFmt w:val="bullet"/>
      <w:lvlText w:val="•"/>
      <w:lvlJc w:val="left"/>
      <w:pPr>
        <w:ind w:left="5151" w:hanging="235"/>
      </w:pPr>
      <w:rPr>
        <w:rFonts w:hint="default"/>
        <w:lang w:val="es-ES" w:eastAsia="en-US" w:bidi="ar-SA"/>
      </w:rPr>
    </w:lvl>
    <w:lvl w:ilvl="7">
      <w:start w:val="0"/>
      <w:numFmt w:val="bullet"/>
      <w:lvlText w:val="•"/>
      <w:lvlJc w:val="left"/>
      <w:pPr>
        <w:ind w:left="5989" w:hanging="235"/>
      </w:pPr>
      <w:rPr>
        <w:rFonts w:hint="default"/>
        <w:lang w:val="es-ES" w:eastAsia="en-US" w:bidi="ar-SA"/>
      </w:rPr>
    </w:lvl>
    <w:lvl w:ilvl="8">
      <w:start w:val="0"/>
      <w:numFmt w:val="bullet"/>
      <w:lvlText w:val="•"/>
      <w:lvlJc w:val="left"/>
      <w:pPr>
        <w:ind w:left="6828" w:hanging="235"/>
      </w:pPr>
      <w:rPr>
        <w:rFonts w:hint="default"/>
        <w:lang w:val="es-ES" w:eastAsia="en-US" w:bidi="ar-SA"/>
      </w:rPr>
    </w:lvl>
  </w:abstractNum>
  <w:abstractNum w:abstractNumId="23">
    <w:multiLevelType w:val="hybridMultilevel"/>
    <w:lvl w:ilvl="0">
      <w:start w:val="1"/>
      <w:numFmt w:val="decimal"/>
      <w:lvlText w:val="%1."/>
      <w:lvlJc w:val="left"/>
      <w:pPr>
        <w:ind w:left="114" w:hanging="260"/>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60"/>
      </w:pPr>
      <w:rPr>
        <w:rFonts w:hint="default"/>
        <w:lang w:val="es-ES" w:eastAsia="en-US" w:bidi="ar-SA"/>
      </w:rPr>
    </w:lvl>
    <w:lvl w:ilvl="2">
      <w:start w:val="0"/>
      <w:numFmt w:val="bullet"/>
      <w:lvlText w:val="•"/>
      <w:lvlJc w:val="left"/>
      <w:pPr>
        <w:ind w:left="1797" w:hanging="260"/>
      </w:pPr>
      <w:rPr>
        <w:rFonts w:hint="default"/>
        <w:lang w:val="es-ES" w:eastAsia="en-US" w:bidi="ar-SA"/>
      </w:rPr>
    </w:lvl>
    <w:lvl w:ilvl="3">
      <w:start w:val="0"/>
      <w:numFmt w:val="bullet"/>
      <w:lvlText w:val="•"/>
      <w:lvlJc w:val="left"/>
      <w:pPr>
        <w:ind w:left="2635" w:hanging="260"/>
      </w:pPr>
      <w:rPr>
        <w:rFonts w:hint="default"/>
        <w:lang w:val="es-ES" w:eastAsia="en-US" w:bidi="ar-SA"/>
      </w:rPr>
    </w:lvl>
    <w:lvl w:ilvl="4">
      <w:start w:val="0"/>
      <w:numFmt w:val="bullet"/>
      <w:lvlText w:val="•"/>
      <w:lvlJc w:val="left"/>
      <w:pPr>
        <w:ind w:left="3474" w:hanging="260"/>
      </w:pPr>
      <w:rPr>
        <w:rFonts w:hint="default"/>
        <w:lang w:val="es-ES" w:eastAsia="en-US" w:bidi="ar-SA"/>
      </w:rPr>
    </w:lvl>
    <w:lvl w:ilvl="5">
      <w:start w:val="0"/>
      <w:numFmt w:val="bullet"/>
      <w:lvlText w:val="•"/>
      <w:lvlJc w:val="left"/>
      <w:pPr>
        <w:ind w:left="4312" w:hanging="260"/>
      </w:pPr>
      <w:rPr>
        <w:rFonts w:hint="default"/>
        <w:lang w:val="es-ES" w:eastAsia="en-US" w:bidi="ar-SA"/>
      </w:rPr>
    </w:lvl>
    <w:lvl w:ilvl="6">
      <w:start w:val="0"/>
      <w:numFmt w:val="bullet"/>
      <w:lvlText w:val="•"/>
      <w:lvlJc w:val="left"/>
      <w:pPr>
        <w:ind w:left="5151" w:hanging="260"/>
      </w:pPr>
      <w:rPr>
        <w:rFonts w:hint="default"/>
        <w:lang w:val="es-ES" w:eastAsia="en-US" w:bidi="ar-SA"/>
      </w:rPr>
    </w:lvl>
    <w:lvl w:ilvl="7">
      <w:start w:val="0"/>
      <w:numFmt w:val="bullet"/>
      <w:lvlText w:val="•"/>
      <w:lvlJc w:val="left"/>
      <w:pPr>
        <w:ind w:left="5989" w:hanging="260"/>
      </w:pPr>
      <w:rPr>
        <w:rFonts w:hint="default"/>
        <w:lang w:val="es-ES" w:eastAsia="en-US" w:bidi="ar-SA"/>
      </w:rPr>
    </w:lvl>
    <w:lvl w:ilvl="8">
      <w:start w:val="0"/>
      <w:numFmt w:val="bullet"/>
      <w:lvlText w:val="•"/>
      <w:lvlJc w:val="left"/>
      <w:pPr>
        <w:ind w:left="6828" w:hanging="260"/>
      </w:pPr>
      <w:rPr>
        <w:rFonts w:hint="default"/>
        <w:lang w:val="es-ES" w:eastAsia="en-US" w:bidi="ar-SA"/>
      </w:rPr>
    </w:lvl>
  </w:abstractNum>
  <w:abstractNum w:abstractNumId="22">
    <w:multiLevelType w:val="hybridMultilevel"/>
    <w:lvl w:ilvl="0">
      <w:start w:val="1"/>
      <w:numFmt w:val="decimal"/>
      <w:lvlText w:val="%1."/>
      <w:lvlJc w:val="left"/>
      <w:pPr>
        <w:ind w:left="114" w:hanging="231"/>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31"/>
      </w:pPr>
      <w:rPr>
        <w:rFonts w:hint="default"/>
        <w:lang w:val="es-ES" w:eastAsia="en-US" w:bidi="ar-SA"/>
      </w:rPr>
    </w:lvl>
    <w:lvl w:ilvl="2">
      <w:start w:val="0"/>
      <w:numFmt w:val="bullet"/>
      <w:lvlText w:val="•"/>
      <w:lvlJc w:val="left"/>
      <w:pPr>
        <w:ind w:left="1797" w:hanging="231"/>
      </w:pPr>
      <w:rPr>
        <w:rFonts w:hint="default"/>
        <w:lang w:val="es-ES" w:eastAsia="en-US" w:bidi="ar-SA"/>
      </w:rPr>
    </w:lvl>
    <w:lvl w:ilvl="3">
      <w:start w:val="0"/>
      <w:numFmt w:val="bullet"/>
      <w:lvlText w:val="•"/>
      <w:lvlJc w:val="left"/>
      <w:pPr>
        <w:ind w:left="2635" w:hanging="231"/>
      </w:pPr>
      <w:rPr>
        <w:rFonts w:hint="default"/>
        <w:lang w:val="es-ES" w:eastAsia="en-US" w:bidi="ar-SA"/>
      </w:rPr>
    </w:lvl>
    <w:lvl w:ilvl="4">
      <w:start w:val="0"/>
      <w:numFmt w:val="bullet"/>
      <w:lvlText w:val="•"/>
      <w:lvlJc w:val="left"/>
      <w:pPr>
        <w:ind w:left="3474" w:hanging="231"/>
      </w:pPr>
      <w:rPr>
        <w:rFonts w:hint="default"/>
        <w:lang w:val="es-ES" w:eastAsia="en-US" w:bidi="ar-SA"/>
      </w:rPr>
    </w:lvl>
    <w:lvl w:ilvl="5">
      <w:start w:val="0"/>
      <w:numFmt w:val="bullet"/>
      <w:lvlText w:val="•"/>
      <w:lvlJc w:val="left"/>
      <w:pPr>
        <w:ind w:left="4312" w:hanging="231"/>
      </w:pPr>
      <w:rPr>
        <w:rFonts w:hint="default"/>
        <w:lang w:val="es-ES" w:eastAsia="en-US" w:bidi="ar-SA"/>
      </w:rPr>
    </w:lvl>
    <w:lvl w:ilvl="6">
      <w:start w:val="0"/>
      <w:numFmt w:val="bullet"/>
      <w:lvlText w:val="•"/>
      <w:lvlJc w:val="left"/>
      <w:pPr>
        <w:ind w:left="5151" w:hanging="231"/>
      </w:pPr>
      <w:rPr>
        <w:rFonts w:hint="default"/>
        <w:lang w:val="es-ES" w:eastAsia="en-US" w:bidi="ar-SA"/>
      </w:rPr>
    </w:lvl>
    <w:lvl w:ilvl="7">
      <w:start w:val="0"/>
      <w:numFmt w:val="bullet"/>
      <w:lvlText w:val="•"/>
      <w:lvlJc w:val="left"/>
      <w:pPr>
        <w:ind w:left="5989" w:hanging="231"/>
      </w:pPr>
      <w:rPr>
        <w:rFonts w:hint="default"/>
        <w:lang w:val="es-ES" w:eastAsia="en-US" w:bidi="ar-SA"/>
      </w:rPr>
    </w:lvl>
    <w:lvl w:ilvl="8">
      <w:start w:val="0"/>
      <w:numFmt w:val="bullet"/>
      <w:lvlText w:val="•"/>
      <w:lvlJc w:val="left"/>
      <w:pPr>
        <w:ind w:left="6828" w:hanging="231"/>
      </w:pPr>
      <w:rPr>
        <w:rFonts w:hint="default"/>
        <w:lang w:val="es-ES" w:eastAsia="en-US" w:bidi="ar-SA"/>
      </w:rPr>
    </w:lvl>
  </w:abstractNum>
  <w:abstractNum w:abstractNumId="21">
    <w:multiLevelType w:val="hybridMultilevel"/>
    <w:lvl w:ilvl="0">
      <w:start w:val="1"/>
      <w:numFmt w:val="decimal"/>
      <w:lvlText w:val="%1."/>
      <w:lvlJc w:val="left"/>
      <w:pPr>
        <w:ind w:left="114" w:hanging="265"/>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65"/>
      </w:pPr>
      <w:rPr>
        <w:rFonts w:hint="default"/>
        <w:lang w:val="es-ES" w:eastAsia="en-US" w:bidi="ar-SA"/>
      </w:rPr>
    </w:lvl>
    <w:lvl w:ilvl="2">
      <w:start w:val="0"/>
      <w:numFmt w:val="bullet"/>
      <w:lvlText w:val="•"/>
      <w:lvlJc w:val="left"/>
      <w:pPr>
        <w:ind w:left="1797" w:hanging="265"/>
      </w:pPr>
      <w:rPr>
        <w:rFonts w:hint="default"/>
        <w:lang w:val="es-ES" w:eastAsia="en-US" w:bidi="ar-SA"/>
      </w:rPr>
    </w:lvl>
    <w:lvl w:ilvl="3">
      <w:start w:val="0"/>
      <w:numFmt w:val="bullet"/>
      <w:lvlText w:val="•"/>
      <w:lvlJc w:val="left"/>
      <w:pPr>
        <w:ind w:left="2635" w:hanging="265"/>
      </w:pPr>
      <w:rPr>
        <w:rFonts w:hint="default"/>
        <w:lang w:val="es-ES" w:eastAsia="en-US" w:bidi="ar-SA"/>
      </w:rPr>
    </w:lvl>
    <w:lvl w:ilvl="4">
      <w:start w:val="0"/>
      <w:numFmt w:val="bullet"/>
      <w:lvlText w:val="•"/>
      <w:lvlJc w:val="left"/>
      <w:pPr>
        <w:ind w:left="3474" w:hanging="265"/>
      </w:pPr>
      <w:rPr>
        <w:rFonts w:hint="default"/>
        <w:lang w:val="es-ES" w:eastAsia="en-US" w:bidi="ar-SA"/>
      </w:rPr>
    </w:lvl>
    <w:lvl w:ilvl="5">
      <w:start w:val="0"/>
      <w:numFmt w:val="bullet"/>
      <w:lvlText w:val="•"/>
      <w:lvlJc w:val="left"/>
      <w:pPr>
        <w:ind w:left="4312" w:hanging="265"/>
      </w:pPr>
      <w:rPr>
        <w:rFonts w:hint="default"/>
        <w:lang w:val="es-ES" w:eastAsia="en-US" w:bidi="ar-SA"/>
      </w:rPr>
    </w:lvl>
    <w:lvl w:ilvl="6">
      <w:start w:val="0"/>
      <w:numFmt w:val="bullet"/>
      <w:lvlText w:val="•"/>
      <w:lvlJc w:val="left"/>
      <w:pPr>
        <w:ind w:left="5151" w:hanging="265"/>
      </w:pPr>
      <w:rPr>
        <w:rFonts w:hint="default"/>
        <w:lang w:val="es-ES" w:eastAsia="en-US" w:bidi="ar-SA"/>
      </w:rPr>
    </w:lvl>
    <w:lvl w:ilvl="7">
      <w:start w:val="0"/>
      <w:numFmt w:val="bullet"/>
      <w:lvlText w:val="•"/>
      <w:lvlJc w:val="left"/>
      <w:pPr>
        <w:ind w:left="5989" w:hanging="265"/>
      </w:pPr>
      <w:rPr>
        <w:rFonts w:hint="default"/>
        <w:lang w:val="es-ES" w:eastAsia="en-US" w:bidi="ar-SA"/>
      </w:rPr>
    </w:lvl>
    <w:lvl w:ilvl="8">
      <w:start w:val="0"/>
      <w:numFmt w:val="bullet"/>
      <w:lvlText w:val="•"/>
      <w:lvlJc w:val="left"/>
      <w:pPr>
        <w:ind w:left="6828" w:hanging="265"/>
      </w:pPr>
      <w:rPr>
        <w:rFonts w:hint="default"/>
        <w:lang w:val="es-ES" w:eastAsia="en-US" w:bidi="ar-SA"/>
      </w:rPr>
    </w:lvl>
  </w:abstractNum>
  <w:abstractNum w:abstractNumId="20">
    <w:multiLevelType w:val="hybridMultilevel"/>
    <w:lvl w:ilvl="0">
      <w:start w:val="1"/>
      <w:numFmt w:val="decimal"/>
      <w:lvlText w:val="%1."/>
      <w:lvlJc w:val="left"/>
      <w:pPr>
        <w:ind w:left="114" w:hanging="270"/>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687"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549" w:hanging="234"/>
      </w:pPr>
      <w:rPr>
        <w:rFonts w:hint="default"/>
        <w:lang w:val="es-ES" w:eastAsia="en-US" w:bidi="ar-SA"/>
      </w:rPr>
    </w:lvl>
    <w:lvl w:ilvl="3">
      <w:start w:val="0"/>
      <w:numFmt w:val="bullet"/>
      <w:lvlText w:val="•"/>
      <w:lvlJc w:val="left"/>
      <w:pPr>
        <w:ind w:left="2419" w:hanging="234"/>
      </w:pPr>
      <w:rPr>
        <w:rFonts w:hint="default"/>
        <w:lang w:val="es-ES" w:eastAsia="en-US" w:bidi="ar-SA"/>
      </w:rPr>
    </w:lvl>
    <w:lvl w:ilvl="4">
      <w:start w:val="0"/>
      <w:numFmt w:val="bullet"/>
      <w:lvlText w:val="•"/>
      <w:lvlJc w:val="left"/>
      <w:pPr>
        <w:ind w:left="3288" w:hanging="234"/>
      </w:pPr>
      <w:rPr>
        <w:rFonts w:hint="default"/>
        <w:lang w:val="es-ES" w:eastAsia="en-US" w:bidi="ar-SA"/>
      </w:rPr>
    </w:lvl>
    <w:lvl w:ilvl="5">
      <w:start w:val="0"/>
      <w:numFmt w:val="bullet"/>
      <w:lvlText w:val="•"/>
      <w:lvlJc w:val="left"/>
      <w:pPr>
        <w:ind w:left="4158" w:hanging="234"/>
      </w:pPr>
      <w:rPr>
        <w:rFonts w:hint="default"/>
        <w:lang w:val="es-ES" w:eastAsia="en-US" w:bidi="ar-SA"/>
      </w:rPr>
    </w:lvl>
    <w:lvl w:ilvl="6">
      <w:start w:val="0"/>
      <w:numFmt w:val="bullet"/>
      <w:lvlText w:val="•"/>
      <w:lvlJc w:val="left"/>
      <w:pPr>
        <w:ind w:left="5027" w:hanging="234"/>
      </w:pPr>
      <w:rPr>
        <w:rFonts w:hint="default"/>
        <w:lang w:val="es-ES" w:eastAsia="en-US" w:bidi="ar-SA"/>
      </w:rPr>
    </w:lvl>
    <w:lvl w:ilvl="7">
      <w:start w:val="0"/>
      <w:numFmt w:val="bullet"/>
      <w:lvlText w:val="•"/>
      <w:lvlJc w:val="left"/>
      <w:pPr>
        <w:ind w:left="5897" w:hanging="234"/>
      </w:pPr>
      <w:rPr>
        <w:rFonts w:hint="default"/>
        <w:lang w:val="es-ES" w:eastAsia="en-US" w:bidi="ar-SA"/>
      </w:rPr>
    </w:lvl>
    <w:lvl w:ilvl="8">
      <w:start w:val="0"/>
      <w:numFmt w:val="bullet"/>
      <w:lvlText w:val="•"/>
      <w:lvlJc w:val="left"/>
      <w:pPr>
        <w:ind w:left="6766" w:hanging="234"/>
      </w:pPr>
      <w:rPr>
        <w:rFonts w:hint="default"/>
        <w:lang w:val="es-ES" w:eastAsia="en-US" w:bidi="ar-SA"/>
      </w:rPr>
    </w:lvl>
  </w:abstractNum>
  <w:abstractNum w:abstractNumId="19">
    <w:multiLevelType w:val="hybridMultilevel"/>
    <w:lvl w:ilvl="0">
      <w:start w:val="1"/>
      <w:numFmt w:val="decimal"/>
      <w:lvlText w:val="%1."/>
      <w:lvlJc w:val="left"/>
      <w:pPr>
        <w:ind w:left="676" w:hanging="223"/>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462" w:hanging="223"/>
      </w:pPr>
      <w:rPr>
        <w:rFonts w:hint="default"/>
        <w:lang w:val="es-ES" w:eastAsia="en-US" w:bidi="ar-SA"/>
      </w:rPr>
    </w:lvl>
    <w:lvl w:ilvl="2">
      <w:start w:val="0"/>
      <w:numFmt w:val="bullet"/>
      <w:lvlText w:val="•"/>
      <w:lvlJc w:val="left"/>
      <w:pPr>
        <w:ind w:left="2245" w:hanging="223"/>
      </w:pPr>
      <w:rPr>
        <w:rFonts w:hint="default"/>
        <w:lang w:val="es-ES" w:eastAsia="en-US" w:bidi="ar-SA"/>
      </w:rPr>
    </w:lvl>
    <w:lvl w:ilvl="3">
      <w:start w:val="0"/>
      <w:numFmt w:val="bullet"/>
      <w:lvlText w:val="•"/>
      <w:lvlJc w:val="left"/>
      <w:pPr>
        <w:ind w:left="3027" w:hanging="223"/>
      </w:pPr>
      <w:rPr>
        <w:rFonts w:hint="default"/>
        <w:lang w:val="es-ES" w:eastAsia="en-US" w:bidi="ar-SA"/>
      </w:rPr>
    </w:lvl>
    <w:lvl w:ilvl="4">
      <w:start w:val="0"/>
      <w:numFmt w:val="bullet"/>
      <w:lvlText w:val="•"/>
      <w:lvlJc w:val="left"/>
      <w:pPr>
        <w:ind w:left="3810" w:hanging="223"/>
      </w:pPr>
      <w:rPr>
        <w:rFonts w:hint="default"/>
        <w:lang w:val="es-ES" w:eastAsia="en-US" w:bidi="ar-SA"/>
      </w:rPr>
    </w:lvl>
    <w:lvl w:ilvl="5">
      <w:start w:val="0"/>
      <w:numFmt w:val="bullet"/>
      <w:lvlText w:val="•"/>
      <w:lvlJc w:val="left"/>
      <w:pPr>
        <w:ind w:left="4592" w:hanging="223"/>
      </w:pPr>
      <w:rPr>
        <w:rFonts w:hint="default"/>
        <w:lang w:val="es-ES" w:eastAsia="en-US" w:bidi="ar-SA"/>
      </w:rPr>
    </w:lvl>
    <w:lvl w:ilvl="6">
      <w:start w:val="0"/>
      <w:numFmt w:val="bullet"/>
      <w:lvlText w:val="•"/>
      <w:lvlJc w:val="left"/>
      <w:pPr>
        <w:ind w:left="5375" w:hanging="223"/>
      </w:pPr>
      <w:rPr>
        <w:rFonts w:hint="default"/>
        <w:lang w:val="es-ES" w:eastAsia="en-US" w:bidi="ar-SA"/>
      </w:rPr>
    </w:lvl>
    <w:lvl w:ilvl="7">
      <w:start w:val="0"/>
      <w:numFmt w:val="bullet"/>
      <w:lvlText w:val="•"/>
      <w:lvlJc w:val="left"/>
      <w:pPr>
        <w:ind w:left="6157" w:hanging="223"/>
      </w:pPr>
      <w:rPr>
        <w:rFonts w:hint="default"/>
        <w:lang w:val="es-ES" w:eastAsia="en-US" w:bidi="ar-SA"/>
      </w:rPr>
    </w:lvl>
    <w:lvl w:ilvl="8">
      <w:start w:val="0"/>
      <w:numFmt w:val="bullet"/>
      <w:lvlText w:val="•"/>
      <w:lvlJc w:val="left"/>
      <w:pPr>
        <w:ind w:left="6940" w:hanging="223"/>
      </w:pPr>
      <w:rPr>
        <w:rFonts w:hint="default"/>
        <w:lang w:val="es-ES" w:eastAsia="en-US" w:bidi="ar-SA"/>
      </w:rPr>
    </w:lvl>
  </w:abstractNum>
  <w:abstractNum w:abstractNumId="18">
    <w:multiLevelType w:val="hybridMultilevel"/>
    <w:lvl w:ilvl="0">
      <w:start w:val="1"/>
      <w:numFmt w:val="decimal"/>
      <w:lvlText w:val="%1."/>
      <w:lvlJc w:val="left"/>
      <w:pPr>
        <w:ind w:left="114" w:hanging="252"/>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52"/>
      </w:pPr>
      <w:rPr>
        <w:rFonts w:hint="default"/>
        <w:lang w:val="es-ES" w:eastAsia="en-US" w:bidi="ar-SA"/>
      </w:rPr>
    </w:lvl>
    <w:lvl w:ilvl="2">
      <w:start w:val="0"/>
      <w:numFmt w:val="bullet"/>
      <w:lvlText w:val="•"/>
      <w:lvlJc w:val="left"/>
      <w:pPr>
        <w:ind w:left="1797" w:hanging="252"/>
      </w:pPr>
      <w:rPr>
        <w:rFonts w:hint="default"/>
        <w:lang w:val="es-ES" w:eastAsia="en-US" w:bidi="ar-SA"/>
      </w:rPr>
    </w:lvl>
    <w:lvl w:ilvl="3">
      <w:start w:val="0"/>
      <w:numFmt w:val="bullet"/>
      <w:lvlText w:val="•"/>
      <w:lvlJc w:val="left"/>
      <w:pPr>
        <w:ind w:left="2635" w:hanging="252"/>
      </w:pPr>
      <w:rPr>
        <w:rFonts w:hint="default"/>
        <w:lang w:val="es-ES" w:eastAsia="en-US" w:bidi="ar-SA"/>
      </w:rPr>
    </w:lvl>
    <w:lvl w:ilvl="4">
      <w:start w:val="0"/>
      <w:numFmt w:val="bullet"/>
      <w:lvlText w:val="•"/>
      <w:lvlJc w:val="left"/>
      <w:pPr>
        <w:ind w:left="3474" w:hanging="252"/>
      </w:pPr>
      <w:rPr>
        <w:rFonts w:hint="default"/>
        <w:lang w:val="es-ES" w:eastAsia="en-US" w:bidi="ar-SA"/>
      </w:rPr>
    </w:lvl>
    <w:lvl w:ilvl="5">
      <w:start w:val="0"/>
      <w:numFmt w:val="bullet"/>
      <w:lvlText w:val="•"/>
      <w:lvlJc w:val="left"/>
      <w:pPr>
        <w:ind w:left="4312" w:hanging="252"/>
      </w:pPr>
      <w:rPr>
        <w:rFonts w:hint="default"/>
        <w:lang w:val="es-ES" w:eastAsia="en-US" w:bidi="ar-SA"/>
      </w:rPr>
    </w:lvl>
    <w:lvl w:ilvl="6">
      <w:start w:val="0"/>
      <w:numFmt w:val="bullet"/>
      <w:lvlText w:val="•"/>
      <w:lvlJc w:val="left"/>
      <w:pPr>
        <w:ind w:left="5151" w:hanging="252"/>
      </w:pPr>
      <w:rPr>
        <w:rFonts w:hint="default"/>
        <w:lang w:val="es-ES" w:eastAsia="en-US" w:bidi="ar-SA"/>
      </w:rPr>
    </w:lvl>
    <w:lvl w:ilvl="7">
      <w:start w:val="0"/>
      <w:numFmt w:val="bullet"/>
      <w:lvlText w:val="•"/>
      <w:lvlJc w:val="left"/>
      <w:pPr>
        <w:ind w:left="5989" w:hanging="252"/>
      </w:pPr>
      <w:rPr>
        <w:rFonts w:hint="default"/>
        <w:lang w:val="es-ES" w:eastAsia="en-US" w:bidi="ar-SA"/>
      </w:rPr>
    </w:lvl>
    <w:lvl w:ilvl="8">
      <w:start w:val="0"/>
      <w:numFmt w:val="bullet"/>
      <w:lvlText w:val="•"/>
      <w:lvlJc w:val="left"/>
      <w:pPr>
        <w:ind w:left="6828" w:hanging="252"/>
      </w:pPr>
      <w:rPr>
        <w:rFonts w:hint="default"/>
        <w:lang w:val="es-ES" w:eastAsia="en-US" w:bidi="ar-SA"/>
      </w:rPr>
    </w:lvl>
  </w:abstractNum>
  <w:abstractNum w:abstractNumId="17">
    <w:multiLevelType w:val="hybridMultilevel"/>
    <w:lvl w:ilvl="0">
      <w:start w:val="1"/>
      <w:numFmt w:val="decimal"/>
      <w:lvlText w:val="%1."/>
      <w:lvlJc w:val="left"/>
      <w:pPr>
        <w:ind w:left="676" w:hanging="223"/>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462" w:hanging="223"/>
      </w:pPr>
      <w:rPr>
        <w:rFonts w:hint="default"/>
        <w:lang w:val="es-ES" w:eastAsia="en-US" w:bidi="ar-SA"/>
      </w:rPr>
    </w:lvl>
    <w:lvl w:ilvl="2">
      <w:start w:val="0"/>
      <w:numFmt w:val="bullet"/>
      <w:lvlText w:val="•"/>
      <w:lvlJc w:val="left"/>
      <w:pPr>
        <w:ind w:left="2245" w:hanging="223"/>
      </w:pPr>
      <w:rPr>
        <w:rFonts w:hint="default"/>
        <w:lang w:val="es-ES" w:eastAsia="en-US" w:bidi="ar-SA"/>
      </w:rPr>
    </w:lvl>
    <w:lvl w:ilvl="3">
      <w:start w:val="0"/>
      <w:numFmt w:val="bullet"/>
      <w:lvlText w:val="•"/>
      <w:lvlJc w:val="left"/>
      <w:pPr>
        <w:ind w:left="3027" w:hanging="223"/>
      </w:pPr>
      <w:rPr>
        <w:rFonts w:hint="default"/>
        <w:lang w:val="es-ES" w:eastAsia="en-US" w:bidi="ar-SA"/>
      </w:rPr>
    </w:lvl>
    <w:lvl w:ilvl="4">
      <w:start w:val="0"/>
      <w:numFmt w:val="bullet"/>
      <w:lvlText w:val="•"/>
      <w:lvlJc w:val="left"/>
      <w:pPr>
        <w:ind w:left="3810" w:hanging="223"/>
      </w:pPr>
      <w:rPr>
        <w:rFonts w:hint="default"/>
        <w:lang w:val="es-ES" w:eastAsia="en-US" w:bidi="ar-SA"/>
      </w:rPr>
    </w:lvl>
    <w:lvl w:ilvl="5">
      <w:start w:val="0"/>
      <w:numFmt w:val="bullet"/>
      <w:lvlText w:val="•"/>
      <w:lvlJc w:val="left"/>
      <w:pPr>
        <w:ind w:left="4592" w:hanging="223"/>
      </w:pPr>
      <w:rPr>
        <w:rFonts w:hint="default"/>
        <w:lang w:val="es-ES" w:eastAsia="en-US" w:bidi="ar-SA"/>
      </w:rPr>
    </w:lvl>
    <w:lvl w:ilvl="6">
      <w:start w:val="0"/>
      <w:numFmt w:val="bullet"/>
      <w:lvlText w:val="•"/>
      <w:lvlJc w:val="left"/>
      <w:pPr>
        <w:ind w:left="5375" w:hanging="223"/>
      </w:pPr>
      <w:rPr>
        <w:rFonts w:hint="default"/>
        <w:lang w:val="es-ES" w:eastAsia="en-US" w:bidi="ar-SA"/>
      </w:rPr>
    </w:lvl>
    <w:lvl w:ilvl="7">
      <w:start w:val="0"/>
      <w:numFmt w:val="bullet"/>
      <w:lvlText w:val="•"/>
      <w:lvlJc w:val="left"/>
      <w:pPr>
        <w:ind w:left="6157" w:hanging="223"/>
      </w:pPr>
      <w:rPr>
        <w:rFonts w:hint="default"/>
        <w:lang w:val="es-ES" w:eastAsia="en-US" w:bidi="ar-SA"/>
      </w:rPr>
    </w:lvl>
    <w:lvl w:ilvl="8">
      <w:start w:val="0"/>
      <w:numFmt w:val="bullet"/>
      <w:lvlText w:val="•"/>
      <w:lvlJc w:val="left"/>
      <w:pPr>
        <w:ind w:left="6940" w:hanging="223"/>
      </w:pPr>
      <w:rPr>
        <w:rFonts w:hint="default"/>
        <w:lang w:val="es-ES" w:eastAsia="en-US" w:bidi="ar-SA"/>
      </w:rPr>
    </w:lvl>
  </w:abstractNum>
  <w:abstractNum w:abstractNumId="16">
    <w:multiLevelType w:val="hybridMultilevel"/>
    <w:lvl w:ilvl="0">
      <w:start w:val="1"/>
      <w:numFmt w:val="decimal"/>
      <w:lvlText w:val="%1."/>
      <w:lvlJc w:val="left"/>
      <w:pPr>
        <w:ind w:left="114" w:hanging="2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67"/>
      </w:pPr>
      <w:rPr>
        <w:rFonts w:hint="default"/>
        <w:lang w:val="es-ES" w:eastAsia="en-US" w:bidi="ar-SA"/>
      </w:rPr>
    </w:lvl>
    <w:lvl w:ilvl="2">
      <w:start w:val="0"/>
      <w:numFmt w:val="bullet"/>
      <w:lvlText w:val="•"/>
      <w:lvlJc w:val="left"/>
      <w:pPr>
        <w:ind w:left="1797" w:hanging="267"/>
      </w:pPr>
      <w:rPr>
        <w:rFonts w:hint="default"/>
        <w:lang w:val="es-ES" w:eastAsia="en-US" w:bidi="ar-SA"/>
      </w:rPr>
    </w:lvl>
    <w:lvl w:ilvl="3">
      <w:start w:val="0"/>
      <w:numFmt w:val="bullet"/>
      <w:lvlText w:val="•"/>
      <w:lvlJc w:val="left"/>
      <w:pPr>
        <w:ind w:left="2635" w:hanging="267"/>
      </w:pPr>
      <w:rPr>
        <w:rFonts w:hint="default"/>
        <w:lang w:val="es-ES" w:eastAsia="en-US" w:bidi="ar-SA"/>
      </w:rPr>
    </w:lvl>
    <w:lvl w:ilvl="4">
      <w:start w:val="0"/>
      <w:numFmt w:val="bullet"/>
      <w:lvlText w:val="•"/>
      <w:lvlJc w:val="left"/>
      <w:pPr>
        <w:ind w:left="3474" w:hanging="267"/>
      </w:pPr>
      <w:rPr>
        <w:rFonts w:hint="default"/>
        <w:lang w:val="es-ES" w:eastAsia="en-US" w:bidi="ar-SA"/>
      </w:rPr>
    </w:lvl>
    <w:lvl w:ilvl="5">
      <w:start w:val="0"/>
      <w:numFmt w:val="bullet"/>
      <w:lvlText w:val="•"/>
      <w:lvlJc w:val="left"/>
      <w:pPr>
        <w:ind w:left="4312" w:hanging="267"/>
      </w:pPr>
      <w:rPr>
        <w:rFonts w:hint="default"/>
        <w:lang w:val="es-ES" w:eastAsia="en-US" w:bidi="ar-SA"/>
      </w:rPr>
    </w:lvl>
    <w:lvl w:ilvl="6">
      <w:start w:val="0"/>
      <w:numFmt w:val="bullet"/>
      <w:lvlText w:val="•"/>
      <w:lvlJc w:val="left"/>
      <w:pPr>
        <w:ind w:left="5151" w:hanging="267"/>
      </w:pPr>
      <w:rPr>
        <w:rFonts w:hint="default"/>
        <w:lang w:val="es-ES" w:eastAsia="en-US" w:bidi="ar-SA"/>
      </w:rPr>
    </w:lvl>
    <w:lvl w:ilvl="7">
      <w:start w:val="0"/>
      <w:numFmt w:val="bullet"/>
      <w:lvlText w:val="•"/>
      <w:lvlJc w:val="left"/>
      <w:pPr>
        <w:ind w:left="5989" w:hanging="267"/>
      </w:pPr>
      <w:rPr>
        <w:rFonts w:hint="default"/>
        <w:lang w:val="es-ES" w:eastAsia="en-US" w:bidi="ar-SA"/>
      </w:rPr>
    </w:lvl>
    <w:lvl w:ilvl="8">
      <w:start w:val="0"/>
      <w:numFmt w:val="bullet"/>
      <w:lvlText w:val="•"/>
      <w:lvlJc w:val="left"/>
      <w:pPr>
        <w:ind w:left="6828" w:hanging="267"/>
      </w:pPr>
      <w:rPr>
        <w:rFonts w:hint="default"/>
        <w:lang w:val="es-ES" w:eastAsia="en-US" w:bidi="ar-SA"/>
      </w:rPr>
    </w:lvl>
  </w:abstractNum>
  <w:abstractNum w:abstractNumId="15">
    <w:multiLevelType w:val="hybridMultilevel"/>
    <w:lvl w:ilvl="0">
      <w:start w:val="1"/>
      <w:numFmt w:val="decimal"/>
      <w:lvlText w:val="%1."/>
      <w:lvlJc w:val="left"/>
      <w:pPr>
        <w:ind w:left="114" w:hanging="281"/>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687"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549" w:hanging="234"/>
      </w:pPr>
      <w:rPr>
        <w:rFonts w:hint="default"/>
        <w:lang w:val="es-ES" w:eastAsia="en-US" w:bidi="ar-SA"/>
      </w:rPr>
    </w:lvl>
    <w:lvl w:ilvl="3">
      <w:start w:val="0"/>
      <w:numFmt w:val="bullet"/>
      <w:lvlText w:val="•"/>
      <w:lvlJc w:val="left"/>
      <w:pPr>
        <w:ind w:left="2419" w:hanging="234"/>
      </w:pPr>
      <w:rPr>
        <w:rFonts w:hint="default"/>
        <w:lang w:val="es-ES" w:eastAsia="en-US" w:bidi="ar-SA"/>
      </w:rPr>
    </w:lvl>
    <w:lvl w:ilvl="4">
      <w:start w:val="0"/>
      <w:numFmt w:val="bullet"/>
      <w:lvlText w:val="•"/>
      <w:lvlJc w:val="left"/>
      <w:pPr>
        <w:ind w:left="3288" w:hanging="234"/>
      </w:pPr>
      <w:rPr>
        <w:rFonts w:hint="default"/>
        <w:lang w:val="es-ES" w:eastAsia="en-US" w:bidi="ar-SA"/>
      </w:rPr>
    </w:lvl>
    <w:lvl w:ilvl="5">
      <w:start w:val="0"/>
      <w:numFmt w:val="bullet"/>
      <w:lvlText w:val="•"/>
      <w:lvlJc w:val="left"/>
      <w:pPr>
        <w:ind w:left="4158" w:hanging="234"/>
      </w:pPr>
      <w:rPr>
        <w:rFonts w:hint="default"/>
        <w:lang w:val="es-ES" w:eastAsia="en-US" w:bidi="ar-SA"/>
      </w:rPr>
    </w:lvl>
    <w:lvl w:ilvl="6">
      <w:start w:val="0"/>
      <w:numFmt w:val="bullet"/>
      <w:lvlText w:val="•"/>
      <w:lvlJc w:val="left"/>
      <w:pPr>
        <w:ind w:left="5027" w:hanging="234"/>
      </w:pPr>
      <w:rPr>
        <w:rFonts w:hint="default"/>
        <w:lang w:val="es-ES" w:eastAsia="en-US" w:bidi="ar-SA"/>
      </w:rPr>
    </w:lvl>
    <w:lvl w:ilvl="7">
      <w:start w:val="0"/>
      <w:numFmt w:val="bullet"/>
      <w:lvlText w:val="•"/>
      <w:lvlJc w:val="left"/>
      <w:pPr>
        <w:ind w:left="5897" w:hanging="234"/>
      </w:pPr>
      <w:rPr>
        <w:rFonts w:hint="default"/>
        <w:lang w:val="es-ES" w:eastAsia="en-US" w:bidi="ar-SA"/>
      </w:rPr>
    </w:lvl>
    <w:lvl w:ilvl="8">
      <w:start w:val="0"/>
      <w:numFmt w:val="bullet"/>
      <w:lvlText w:val="•"/>
      <w:lvlJc w:val="left"/>
      <w:pPr>
        <w:ind w:left="6766" w:hanging="234"/>
      </w:pPr>
      <w:rPr>
        <w:rFonts w:hint="default"/>
        <w:lang w:val="es-ES" w:eastAsia="en-US" w:bidi="ar-SA"/>
      </w:rPr>
    </w:lvl>
  </w:abstractNum>
  <w:abstractNum w:abstractNumId="14">
    <w:multiLevelType w:val="hybridMultilevel"/>
    <w:lvl w:ilvl="0">
      <w:start w:val="1"/>
      <w:numFmt w:val="decimal"/>
      <w:lvlText w:val="%1."/>
      <w:lvlJc w:val="left"/>
      <w:pPr>
        <w:ind w:left="676" w:hanging="223"/>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14" w:hanging="280"/>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549" w:hanging="280"/>
      </w:pPr>
      <w:rPr>
        <w:rFonts w:hint="default"/>
        <w:lang w:val="es-ES" w:eastAsia="en-US" w:bidi="ar-SA"/>
      </w:rPr>
    </w:lvl>
    <w:lvl w:ilvl="3">
      <w:start w:val="0"/>
      <w:numFmt w:val="bullet"/>
      <w:lvlText w:val="•"/>
      <w:lvlJc w:val="left"/>
      <w:pPr>
        <w:ind w:left="2419" w:hanging="280"/>
      </w:pPr>
      <w:rPr>
        <w:rFonts w:hint="default"/>
        <w:lang w:val="es-ES" w:eastAsia="en-US" w:bidi="ar-SA"/>
      </w:rPr>
    </w:lvl>
    <w:lvl w:ilvl="4">
      <w:start w:val="0"/>
      <w:numFmt w:val="bullet"/>
      <w:lvlText w:val="•"/>
      <w:lvlJc w:val="left"/>
      <w:pPr>
        <w:ind w:left="3288" w:hanging="280"/>
      </w:pPr>
      <w:rPr>
        <w:rFonts w:hint="default"/>
        <w:lang w:val="es-ES" w:eastAsia="en-US" w:bidi="ar-SA"/>
      </w:rPr>
    </w:lvl>
    <w:lvl w:ilvl="5">
      <w:start w:val="0"/>
      <w:numFmt w:val="bullet"/>
      <w:lvlText w:val="•"/>
      <w:lvlJc w:val="left"/>
      <w:pPr>
        <w:ind w:left="4158" w:hanging="280"/>
      </w:pPr>
      <w:rPr>
        <w:rFonts w:hint="default"/>
        <w:lang w:val="es-ES" w:eastAsia="en-US" w:bidi="ar-SA"/>
      </w:rPr>
    </w:lvl>
    <w:lvl w:ilvl="6">
      <w:start w:val="0"/>
      <w:numFmt w:val="bullet"/>
      <w:lvlText w:val="•"/>
      <w:lvlJc w:val="left"/>
      <w:pPr>
        <w:ind w:left="5027" w:hanging="280"/>
      </w:pPr>
      <w:rPr>
        <w:rFonts w:hint="default"/>
        <w:lang w:val="es-ES" w:eastAsia="en-US" w:bidi="ar-SA"/>
      </w:rPr>
    </w:lvl>
    <w:lvl w:ilvl="7">
      <w:start w:val="0"/>
      <w:numFmt w:val="bullet"/>
      <w:lvlText w:val="•"/>
      <w:lvlJc w:val="left"/>
      <w:pPr>
        <w:ind w:left="5897" w:hanging="280"/>
      </w:pPr>
      <w:rPr>
        <w:rFonts w:hint="default"/>
        <w:lang w:val="es-ES" w:eastAsia="en-US" w:bidi="ar-SA"/>
      </w:rPr>
    </w:lvl>
    <w:lvl w:ilvl="8">
      <w:start w:val="0"/>
      <w:numFmt w:val="bullet"/>
      <w:lvlText w:val="•"/>
      <w:lvlJc w:val="left"/>
      <w:pPr>
        <w:ind w:left="6766" w:hanging="280"/>
      </w:pPr>
      <w:rPr>
        <w:rFonts w:hint="default"/>
        <w:lang w:val="es-ES" w:eastAsia="en-US" w:bidi="ar-SA"/>
      </w:rPr>
    </w:lvl>
  </w:abstractNum>
  <w:abstractNum w:abstractNumId="13">
    <w:multiLevelType w:val="hybridMultilevel"/>
    <w:lvl w:ilvl="0">
      <w:start w:val="1"/>
      <w:numFmt w:val="decimal"/>
      <w:lvlText w:val="%1."/>
      <w:lvlJc w:val="left"/>
      <w:pPr>
        <w:ind w:left="676" w:hanging="223"/>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462" w:hanging="223"/>
      </w:pPr>
      <w:rPr>
        <w:rFonts w:hint="default"/>
        <w:lang w:val="es-ES" w:eastAsia="en-US" w:bidi="ar-SA"/>
      </w:rPr>
    </w:lvl>
    <w:lvl w:ilvl="2">
      <w:start w:val="0"/>
      <w:numFmt w:val="bullet"/>
      <w:lvlText w:val="•"/>
      <w:lvlJc w:val="left"/>
      <w:pPr>
        <w:ind w:left="2245" w:hanging="223"/>
      </w:pPr>
      <w:rPr>
        <w:rFonts w:hint="default"/>
        <w:lang w:val="es-ES" w:eastAsia="en-US" w:bidi="ar-SA"/>
      </w:rPr>
    </w:lvl>
    <w:lvl w:ilvl="3">
      <w:start w:val="0"/>
      <w:numFmt w:val="bullet"/>
      <w:lvlText w:val="•"/>
      <w:lvlJc w:val="left"/>
      <w:pPr>
        <w:ind w:left="3027" w:hanging="223"/>
      </w:pPr>
      <w:rPr>
        <w:rFonts w:hint="default"/>
        <w:lang w:val="es-ES" w:eastAsia="en-US" w:bidi="ar-SA"/>
      </w:rPr>
    </w:lvl>
    <w:lvl w:ilvl="4">
      <w:start w:val="0"/>
      <w:numFmt w:val="bullet"/>
      <w:lvlText w:val="•"/>
      <w:lvlJc w:val="left"/>
      <w:pPr>
        <w:ind w:left="3810" w:hanging="223"/>
      </w:pPr>
      <w:rPr>
        <w:rFonts w:hint="default"/>
        <w:lang w:val="es-ES" w:eastAsia="en-US" w:bidi="ar-SA"/>
      </w:rPr>
    </w:lvl>
    <w:lvl w:ilvl="5">
      <w:start w:val="0"/>
      <w:numFmt w:val="bullet"/>
      <w:lvlText w:val="•"/>
      <w:lvlJc w:val="left"/>
      <w:pPr>
        <w:ind w:left="4592" w:hanging="223"/>
      </w:pPr>
      <w:rPr>
        <w:rFonts w:hint="default"/>
        <w:lang w:val="es-ES" w:eastAsia="en-US" w:bidi="ar-SA"/>
      </w:rPr>
    </w:lvl>
    <w:lvl w:ilvl="6">
      <w:start w:val="0"/>
      <w:numFmt w:val="bullet"/>
      <w:lvlText w:val="•"/>
      <w:lvlJc w:val="left"/>
      <w:pPr>
        <w:ind w:left="5375" w:hanging="223"/>
      </w:pPr>
      <w:rPr>
        <w:rFonts w:hint="default"/>
        <w:lang w:val="es-ES" w:eastAsia="en-US" w:bidi="ar-SA"/>
      </w:rPr>
    </w:lvl>
    <w:lvl w:ilvl="7">
      <w:start w:val="0"/>
      <w:numFmt w:val="bullet"/>
      <w:lvlText w:val="•"/>
      <w:lvlJc w:val="left"/>
      <w:pPr>
        <w:ind w:left="6157" w:hanging="223"/>
      </w:pPr>
      <w:rPr>
        <w:rFonts w:hint="default"/>
        <w:lang w:val="es-ES" w:eastAsia="en-US" w:bidi="ar-SA"/>
      </w:rPr>
    </w:lvl>
    <w:lvl w:ilvl="8">
      <w:start w:val="0"/>
      <w:numFmt w:val="bullet"/>
      <w:lvlText w:val="•"/>
      <w:lvlJc w:val="left"/>
      <w:pPr>
        <w:ind w:left="6940" w:hanging="223"/>
      </w:pPr>
      <w:rPr>
        <w:rFonts w:hint="default"/>
        <w:lang w:val="es-ES" w:eastAsia="en-US" w:bidi="ar-SA"/>
      </w:rPr>
    </w:lvl>
  </w:abstractNum>
  <w:abstractNum w:abstractNumId="12">
    <w:multiLevelType w:val="hybridMultilevel"/>
    <w:lvl w:ilvl="0">
      <w:start w:val="1"/>
      <w:numFmt w:val="decimal"/>
      <w:lvlText w:val="%1."/>
      <w:lvlJc w:val="left"/>
      <w:pPr>
        <w:ind w:left="114" w:hanging="316"/>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316"/>
      </w:pPr>
      <w:rPr>
        <w:rFonts w:hint="default"/>
        <w:lang w:val="es-ES" w:eastAsia="en-US" w:bidi="ar-SA"/>
      </w:rPr>
    </w:lvl>
    <w:lvl w:ilvl="2">
      <w:start w:val="0"/>
      <w:numFmt w:val="bullet"/>
      <w:lvlText w:val="•"/>
      <w:lvlJc w:val="left"/>
      <w:pPr>
        <w:ind w:left="1797" w:hanging="316"/>
      </w:pPr>
      <w:rPr>
        <w:rFonts w:hint="default"/>
        <w:lang w:val="es-ES" w:eastAsia="en-US" w:bidi="ar-SA"/>
      </w:rPr>
    </w:lvl>
    <w:lvl w:ilvl="3">
      <w:start w:val="0"/>
      <w:numFmt w:val="bullet"/>
      <w:lvlText w:val="•"/>
      <w:lvlJc w:val="left"/>
      <w:pPr>
        <w:ind w:left="2635" w:hanging="316"/>
      </w:pPr>
      <w:rPr>
        <w:rFonts w:hint="default"/>
        <w:lang w:val="es-ES" w:eastAsia="en-US" w:bidi="ar-SA"/>
      </w:rPr>
    </w:lvl>
    <w:lvl w:ilvl="4">
      <w:start w:val="0"/>
      <w:numFmt w:val="bullet"/>
      <w:lvlText w:val="•"/>
      <w:lvlJc w:val="left"/>
      <w:pPr>
        <w:ind w:left="3474" w:hanging="316"/>
      </w:pPr>
      <w:rPr>
        <w:rFonts w:hint="default"/>
        <w:lang w:val="es-ES" w:eastAsia="en-US" w:bidi="ar-SA"/>
      </w:rPr>
    </w:lvl>
    <w:lvl w:ilvl="5">
      <w:start w:val="0"/>
      <w:numFmt w:val="bullet"/>
      <w:lvlText w:val="•"/>
      <w:lvlJc w:val="left"/>
      <w:pPr>
        <w:ind w:left="4312" w:hanging="316"/>
      </w:pPr>
      <w:rPr>
        <w:rFonts w:hint="default"/>
        <w:lang w:val="es-ES" w:eastAsia="en-US" w:bidi="ar-SA"/>
      </w:rPr>
    </w:lvl>
    <w:lvl w:ilvl="6">
      <w:start w:val="0"/>
      <w:numFmt w:val="bullet"/>
      <w:lvlText w:val="•"/>
      <w:lvlJc w:val="left"/>
      <w:pPr>
        <w:ind w:left="5151" w:hanging="316"/>
      </w:pPr>
      <w:rPr>
        <w:rFonts w:hint="default"/>
        <w:lang w:val="es-ES" w:eastAsia="en-US" w:bidi="ar-SA"/>
      </w:rPr>
    </w:lvl>
    <w:lvl w:ilvl="7">
      <w:start w:val="0"/>
      <w:numFmt w:val="bullet"/>
      <w:lvlText w:val="•"/>
      <w:lvlJc w:val="left"/>
      <w:pPr>
        <w:ind w:left="5989" w:hanging="316"/>
      </w:pPr>
      <w:rPr>
        <w:rFonts w:hint="default"/>
        <w:lang w:val="es-ES" w:eastAsia="en-US" w:bidi="ar-SA"/>
      </w:rPr>
    </w:lvl>
    <w:lvl w:ilvl="8">
      <w:start w:val="0"/>
      <w:numFmt w:val="bullet"/>
      <w:lvlText w:val="•"/>
      <w:lvlJc w:val="left"/>
      <w:pPr>
        <w:ind w:left="6828" w:hanging="316"/>
      </w:pPr>
      <w:rPr>
        <w:rFonts w:hint="default"/>
        <w:lang w:val="es-ES" w:eastAsia="en-US" w:bidi="ar-SA"/>
      </w:rPr>
    </w:lvl>
  </w:abstractNum>
  <w:abstractNum w:abstractNumId="11">
    <w:multiLevelType w:val="hybridMultilevel"/>
    <w:lvl w:ilvl="0">
      <w:start w:val="1"/>
      <w:numFmt w:val="decimal"/>
      <w:lvlText w:val="%1."/>
      <w:lvlJc w:val="left"/>
      <w:pPr>
        <w:ind w:left="676" w:hanging="223"/>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687"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2245" w:hanging="234"/>
      </w:pPr>
      <w:rPr>
        <w:rFonts w:hint="default"/>
        <w:lang w:val="es-ES" w:eastAsia="en-US" w:bidi="ar-SA"/>
      </w:rPr>
    </w:lvl>
    <w:lvl w:ilvl="3">
      <w:start w:val="0"/>
      <w:numFmt w:val="bullet"/>
      <w:lvlText w:val="•"/>
      <w:lvlJc w:val="left"/>
      <w:pPr>
        <w:ind w:left="3027" w:hanging="234"/>
      </w:pPr>
      <w:rPr>
        <w:rFonts w:hint="default"/>
        <w:lang w:val="es-ES" w:eastAsia="en-US" w:bidi="ar-SA"/>
      </w:rPr>
    </w:lvl>
    <w:lvl w:ilvl="4">
      <w:start w:val="0"/>
      <w:numFmt w:val="bullet"/>
      <w:lvlText w:val="•"/>
      <w:lvlJc w:val="left"/>
      <w:pPr>
        <w:ind w:left="3810" w:hanging="234"/>
      </w:pPr>
      <w:rPr>
        <w:rFonts w:hint="default"/>
        <w:lang w:val="es-ES" w:eastAsia="en-US" w:bidi="ar-SA"/>
      </w:rPr>
    </w:lvl>
    <w:lvl w:ilvl="5">
      <w:start w:val="0"/>
      <w:numFmt w:val="bullet"/>
      <w:lvlText w:val="•"/>
      <w:lvlJc w:val="left"/>
      <w:pPr>
        <w:ind w:left="4592" w:hanging="234"/>
      </w:pPr>
      <w:rPr>
        <w:rFonts w:hint="default"/>
        <w:lang w:val="es-ES" w:eastAsia="en-US" w:bidi="ar-SA"/>
      </w:rPr>
    </w:lvl>
    <w:lvl w:ilvl="6">
      <w:start w:val="0"/>
      <w:numFmt w:val="bullet"/>
      <w:lvlText w:val="•"/>
      <w:lvlJc w:val="left"/>
      <w:pPr>
        <w:ind w:left="5375" w:hanging="234"/>
      </w:pPr>
      <w:rPr>
        <w:rFonts w:hint="default"/>
        <w:lang w:val="es-ES" w:eastAsia="en-US" w:bidi="ar-SA"/>
      </w:rPr>
    </w:lvl>
    <w:lvl w:ilvl="7">
      <w:start w:val="0"/>
      <w:numFmt w:val="bullet"/>
      <w:lvlText w:val="•"/>
      <w:lvlJc w:val="left"/>
      <w:pPr>
        <w:ind w:left="6157" w:hanging="234"/>
      </w:pPr>
      <w:rPr>
        <w:rFonts w:hint="default"/>
        <w:lang w:val="es-ES" w:eastAsia="en-US" w:bidi="ar-SA"/>
      </w:rPr>
    </w:lvl>
    <w:lvl w:ilvl="8">
      <w:start w:val="0"/>
      <w:numFmt w:val="bullet"/>
      <w:lvlText w:val="•"/>
      <w:lvlJc w:val="left"/>
      <w:pPr>
        <w:ind w:left="6940" w:hanging="234"/>
      </w:pPr>
      <w:rPr>
        <w:rFonts w:hint="default"/>
        <w:lang w:val="es-ES" w:eastAsia="en-US" w:bidi="ar-SA"/>
      </w:rPr>
    </w:lvl>
  </w:abstractNum>
  <w:abstractNum w:abstractNumId="10">
    <w:multiLevelType w:val="hybridMultilevel"/>
    <w:lvl w:ilvl="0">
      <w:start w:val="1"/>
      <w:numFmt w:val="decimal"/>
      <w:lvlText w:val="%1."/>
      <w:lvlJc w:val="left"/>
      <w:pPr>
        <w:ind w:left="114" w:hanging="233"/>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687"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549" w:hanging="234"/>
      </w:pPr>
      <w:rPr>
        <w:rFonts w:hint="default"/>
        <w:lang w:val="es-ES" w:eastAsia="en-US" w:bidi="ar-SA"/>
      </w:rPr>
    </w:lvl>
    <w:lvl w:ilvl="3">
      <w:start w:val="0"/>
      <w:numFmt w:val="bullet"/>
      <w:lvlText w:val="•"/>
      <w:lvlJc w:val="left"/>
      <w:pPr>
        <w:ind w:left="2419" w:hanging="234"/>
      </w:pPr>
      <w:rPr>
        <w:rFonts w:hint="default"/>
        <w:lang w:val="es-ES" w:eastAsia="en-US" w:bidi="ar-SA"/>
      </w:rPr>
    </w:lvl>
    <w:lvl w:ilvl="4">
      <w:start w:val="0"/>
      <w:numFmt w:val="bullet"/>
      <w:lvlText w:val="•"/>
      <w:lvlJc w:val="left"/>
      <w:pPr>
        <w:ind w:left="3288" w:hanging="234"/>
      </w:pPr>
      <w:rPr>
        <w:rFonts w:hint="default"/>
        <w:lang w:val="es-ES" w:eastAsia="en-US" w:bidi="ar-SA"/>
      </w:rPr>
    </w:lvl>
    <w:lvl w:ilvl="5">
      <w:start w:val="0"/>
      <w:numFmt w:val="bullet"/>
      <w:lvlText w:val="•"/>
      <w:lvlJc w:val="left"/>
      <w:pPr>
        <w:ind w:left="4158" w:hanging="234"/>
      </w:pPr>
      <w:rPr>
        <w:rFonts w:hint="default"/>
        <w:lang w:val="es-ES" w:eastAsia="en-US" w:bidi="ar-SA"/>
      </w:rPr>
    </w:lvl>
    <w:lvl w:ilvl="6">
      <w:start w:val="0"/>
      <w:numFmt w:val="bullet"/>
      <w:lvlText w:val="•"/>
      <w:lvlJc w:val="left"/>
      <w:pPr>
        <w:ind w:left="5027" w:hanging="234"/>
      </w:pPr>
      <w:rPr>
        <w:rFonts w:hint="default"/>
        <w:lang w:val="es-ES" w:eastAsia="en-US" w:bidi="ar-SA"/>
      </w:rPr>
    </w:lvl>
    <w:lvl w:ilvl="7">
      <w:start w:val="0"/>
      <w:numFmt w:val="bullet"/>
      <w:lvlText w:val="•"/>
      <w:lvlJc w:val="left"/>
      <w:pPr>
        <w:ind w:left="5897" w:hanging="234"/>
      </w:pPr>
      <w:rPr>
        <w:rFonts w:hint="default"/>
        <w:lang w:val="es-ES" w:eastAsia="en-US" w:bidi="ar-SA"/>
      </w:rPr>
    </w:lvl>
    <w:lvl w:ilvl="8">
      <w:start w:val="0"/>
      <w:numFmt w:val="bullet"/>
      <w:lvlText w:val="•"/>
      <w:lvlJc w:val="left"/>
      <w:pPr>
        <w:ind w:left="6766" w:hanging="234"/>
      </w:pPr>
      <w:rPr>
        <w:rFonts w:hint="default"/>
        <w:lang w:val="es-ES" w:eastAsia="en-US" w:bidi="ar-SA"/>
      </w:rPr>
    </w:lvl>
  </w:abstractNum>
  <w:abstractNum w:abstractNumId="9">
    <w:multiLevelType w:val="hybridMultilevel"/>
    <w:lvl w:ilvl="0">
      <w:start w:val="1"/>
      <w:numFmt w:val="decimal"/>
      <w:lvlText w:val="%1."/>
      <w:lvlJc w:val="left"/>
      <w:pPr>
        <w:ind w:left="114" w:hanging="243"/>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43"/>
      </w:pPr>
      <w:rPr>
        <w:rFonts w:hint="default"/>
        <w:lang w:val="es-ES" w:eastAsia="en-US" w:bidi="ar-SA"/>
      </w:rPr>
    </w:lvl>
    <w:lvl w:ilvl="2">
      <w:start w:val="0"/>
      <w:numFmt w:val="bullet"/>
      <w:lvlText w:val="•"/>
      <w:lvlJc w:val="left"/>
      <w:pPr>
        <w:ind w:left="1797" w:hanging="243"/>
      </w:pPr>
      <w:rPr>
        <w:rFonts w:hint="default"/>
        <w:lang w:val="es-ES" w:eastAsia="en-US" w:bidi="ar-SA"/>
      </w:rPr>
    </w:lvl>
    <w:lvl w:ilvl="3">
      <w:start w:val="0"/>
      <w:numFmt w:val="bullet"/>
      <w:lvlText w:val="•"/>
      <w:lvlJc w:val="left"/>
      <w:pPr>
        <w:ind w:left="2635" w:hanging="243"/>
      </w:pPr>
      <w:rPr>
        <w:rFonts w:hint="default"/>
        <w:lang w:val="es-ES" w:eastAsia="en-US" w:bidi="ar-SA"/>
      </w:rPr>
    </w:lvl>
    <w:lvl w:ilvl="4">
      <w:start w:val="0"/>
      <w:numFmt w:val="bullet"/>
      <w:lvlText w:val="•"/>
      <w:lvlJc w:val="left"/>
      <w:pPr>
        <w:ind w:left="3474" w:hanging="243"/>
      </w:pPr>
      <w:rPr>
        <w:rFonts w:hint="default"/>
        <w:lang w:val="es-ES" w:eastAsia="en-US" w:bidi="ar-SA"/>
      </w:rPr>
    </w:lvl>
    <w:lvl w:ilvl="5">
      <w:start w:val="0"/>
      <w:numFmt w:val="bullet"/>
      <w:lvlText w:val="•"/>
      <w:lvlJc w:val="left"/>
      <w:pPr>
        <w:ind w:left="4312" w:hanging="243"/>
      </w:pPr>
      <w:rPr>
        <w:rFonts w:hint="default"/>
        <w:lang w:val="es-ES" w:eastAsia="en-US" w:bidi="ar-SA"/>
      </w:rPr>
    </w:lvl>
    <w:lvl w:ilvl="6">
      <w:start w:val="0"/>
      <w:numFmt w:val="bullet"/>
      <w:lvlText w:val="•"/>
      <w:lvlJc w:val="left"/>
      <w:pPr>
        <w:ind w:left="5151" w:hanging="243"/>
      </w:pPr>
      <w:rPr>
        <w:rFonts w:hint="default"/>
        <w:lang w:val="es-ES" w:eastAsia="en-US" w:bidi="ar-SA"/>
      </w:rPr>
    </w:lvl>
    <w:lvl w:ilvl="7">
      <w:start w:val="0"/>
      <w:numFmt w:val="bullet"/>
      <w:lvlText w:val="•"/>
      <w:lvlJc w:val="left"/>
      <w:pPr>
        <w:ind w:left="5989" w:hanging="243"/>
      </w:pPr>
      <w:rPr>
        <w:rFonts w:hint="default"/>
        <w:lang w:val="es-ES" w:eastAsia="en-US" w:bidi="ar-SA"/>
      </w:rPr>
    </w:lvl>
    <w:lvl w:ilvl="8">
      <w:start w:val="0"/>
      <w:numFmt w:val="bullet"/>
      <w:lvlText w:val="•"/>
      <w:lvlJc w:val="left"/>
      <w:pPr>
        <w:ind w:left="6828" w:hanging="243"/>
      </w:pPr>
      <w:rPr>
        <w:rFonts w:hint="default"/>
        <w:lang w:val="es-ES" w:eastAsia="en-US" w:bidi="ar-SA"/>
      </w:rPr>
    </w:lvl>
  </w:abstractNum>
  <w:abstractNum w:abstractNumId="8">
    <w:multiLevelType w:val="hybridMultilevel"/>
    <w:lvl w:ilvl="0">
      <w:start w:val="1"/>
      <w:numFmt w:val="decimal"/>
      <w:lvlText w:val="%1."/>
      <w:lvlJc w:val="left"/>
      <w:pPr>
        <w:ind w:left="114" w:hanging="29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97"/>
      </w:pPr>
      <w:rPr>
        <w:rFonts w:hint="default"/>
        <w:lang w:val="es-ES" w:eastAsia="en-US" w:bidi="ar-SA"/>
      </w:rPr>
    </w:lvl>
    <w:lvl w:ilvl="2">
      <w:start w:val="0"/>
      <w:numFmt w:val="bullet"/>
      <w:lvlText w:val="•"/>
      <w:lvlJc w:val="left"/>
      <w:pPr>
        <w:ind w:left="1797" w:hanging="297"/>
      </w:pPr>
      <w:rPr>
        <w:rFonts w:hint="default"/>
        <w:lang w:val="es-ES" w:eastAsia="en-US" w:bidi="ar-SA"/>
      </w:rPr>
    </w:lvl>
    <w:lvl w:ilvl="3">
      <w:start w:val="0"/>
      <w:numFmt w:val="bullet"/>
      <w:lvlText w:val="•"/>
      <w:lvlJc w:val="left"/>
      <w:pPr>
        <w:ind w:left="2635" w:hanging="297"/>
      </w:pPr>
      <w:rPr>
        <w:rFonts w:hint="default"/>
        <w:lang w:val="es-ES" w:eastAsia="en-US" w:bidi="ar-SA"/>
      </w:rPr>
    </w:lvl>
    <w:lvl w:ilvl="4">
      <w:start w:val="0"/>
      <w:numFmt w:val="bullet"/>
      <w:lvlText w:val="•"/>
      <w:lvlJc w:val="left"/>
      <w:pPr>
        <w:ind w:left="3474" w:hanging="297"/>
      </w:pPr>
      <w:rPr>
        <w:rFonts w:hint="default"/>
        <w:lang w:val="es-ES" w:eastAsia="en-US" w:bidi="ar-SA"/>
      </w:rPr>
    </w:lvl>
    <w:lvl w:ilvl="5">
      <w:start w:val="0"/>
      <w:numFmt w:val="bullet"/>
      <w:lvlText w:val="•"/>
      <w:lvlJc w:val="left"/>
      <w:pPr>
        <w:ind w:left="4312" w:hanging="297"/>
      </w:pPr>
      <w:rPr>
        <w:rFonts w:hint="default"/>
        <w:lang w:val="es-ES" w:eastAsia="en-US" w:bidi="ar-SA"/>
      </w:rPr>
    </w:lvl>
    <w:lvl w:ilvl="6">
      <w:start w:val="0"/>
      <w:numFmt w:val="bullet"/>
      <w:lvlText w:val="•"/>
      <w:lvlJc w:val="left"/>
      <w:pPr>
        <w:ind w:left="5151" w:hanging="297"/>
      </w:pPr>
      <w:rPr>
        <w:rFonts w:hint="default"/>
        <w:lang w:val="es-ES" w:eastAsia="en-US" w:bidi="ar-SA"/>
      </w:rPr>
    </w:lvl>
    <w:lvl w:ilvl="7">
      <w:start w:val="0"/>
      <w:numFmt w:val="bullet"/>
      <w:lvlText w:val="•"/>
      <w:lvlJc w:val="left"/>
      <w:pPr>
        <w:ind w:left="5989" w:hanging="297"/>
      </w:pPr>
      <w:rPr>
        <w:rFonts w:hint="default"/>
        <w:lang w:val="es-ES" w:eastAsia="en-US" w:bidi="ar-SA"/>
      </w:rPr>
    </w:lvl>
    <w:lvl w:ilvl="8">
      <w:start w:val="0"/>
      <w:numFmt w:val="bullet"/>
      <w:lvlText w:val="•"/>
      <w:lvlJc w:val="left"/>
      <w:pPr>
        <w:ind w:left="6828" w:hanging="297"/>
      </w:pPr>
      <w:rPr>
        <w:rFonts w:hint="default"/>
        <w:lang w:val="es-ES" w:eastAsia="en-US" w:bidi="ar-SA"/>
      </w:rPr>
    </w:lvl>
  </w:abstractNum>
  <w:abstractNum w:abstractNumId="7">
    <w:multiLevelType w:val="hybridMultilevel"/>
    <w:lvl w:ilvl="0">
      <w:start w:val="1"/>
      <w:numFmt w:val="decimal"/>
      <w:lvlText w:val="%1."/>
      <w:lvlJc w:val="left"/>
      <w:pPr>
        <w:ind w:left="114" w:hanging="281"/>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81"/>
      </w:pPr>
      <w:rPr>
        <w:rFonts w:hint="default"/>
        <w:lang w:val="es-ES" w:eastAsia="en-US" w:bidi="ar-SA"/>
      </w:rPr>
    </w:lvl>
    <w:lvl w:ilvl="2">
      <w:start w:val="0"/>
      <w:numFmt w:val="bullet"/>
      <w:lvlText w:val="•"/>
      <w:lvlJc w:val="left"/>
      <w:pPr>
        <w:ind w:left="1797" w:hanging="281"/>
      </w:pPr>
      <w:rPr>
        <w:rFonts w:hint="default"/>
        <w:lang w:val="es-ES" w:eastAsia="en-US" w:bidi="ar-SA"/>
      </w:rPr>
    </w:lvl>
    <w:lvl w:ilvl="3">
      <w:start w:val="0"/>
      <w:numFmt w:val="bullet"/>
      <w:lvlText w:val="•"/>
      <w:lvlJc w:val="left"/>
      <w:pPr>
        <w:ind w:left="2635" w:hanging="281"/>
      </w:pPr>
      <w:rPr>
        <w:rFonts w:hint="default"/>
        <w:lang w:val="es-ES" w:eastAsia="en-US" w:bidi="ar-SA"/>
      </w:rPr>
    </w:lvl>
    <w:lvl w:ilvl="4">
      <w:start w:val="0"/>
      <w:numFmt w:val="bullet"/>
      <w:lvlText w:val="•"/>
      <w:lvlJc w:val="left"/>
      <w:pPr>
        <w:ind w:left="3474" w:hanging="281"/>
      </w:pPr>
      <w:rPr>
        <w:rFonts w:hint="default"/>
        <w:lang w:val="es-ES" w:eastAsia="en-US" w:bidi="ar-SA"/>
      </w:rPr>
    </w:lvl>
    <w:lvl w:ilvl="5">
      <w:start w:val="0"/>
      <w:numFmt w:val="bullet"/>
      <w:lvlText w:val="•"/>
      <w:lvlJc w:val="left"/>
      <w:pPr>
        <w:ind w:left="4312" w:hanging="281"/>
      </w:pPr>
      <w:rPr>
        <w:rFonts w:hint="default"/>
        <w:lang w:val="es-ES" w:eastAsia="en-US" w:bidi="ar-SA"/>
      </w:rPr>
    </w:lvl>
    <w:lvl w:ilvl="6">
      <w:start w:val="0"/>
      <w:numFmt w:val="bullet"/>
      <w:lvlText w:val="•"/>
      <w:lvlJc w:val="left"/>
      <w:pPr>
        <w:ind w:left="5151" w:hanging="281"/>
      </w:pPr>
      <w:rPr>
        <w:rFonts w:hint="default"/>
        <w:lang w:val="es-ES" w:eastAsia="en-US" w:bidi="ar-SA"/>
      </w:rPr>
    </w:lvl>
    <w:lvl w:ilvl="7">
      <w:start w:val="0"/>
      <w:numFmt w:val="bullet"/>
      <w:lvlText w:val="•"/>
      <w:lvlJc w:val="left"/>
      <w:pPr>
        <w:ind w:left="5989" w:hanging="281"/>
      </w:pPr>
      <w:rPr>
        <w:rFonts w:hint="default"/>
        <w:lang w:val="es-ES" w:eastAsia="en-US" w:bidi="ar-SA"/>
      </w:rPr>
    </w:lvl>
    <w:lvl w:ilvl="8">
      <w:start w:val="0"/>
      <w:numFmt w:val="bullet"/>
      <w:lvlText w:val="•"/>
      <w:lvlJc w:val="left"/>
      <w:pPr>
        <w:ind w:left="6828" w:hanging="281"/>
      </w:pPr>
      <w:rPr>
        <w:rFonts w:hint="default"/>
        <w:lang w:val="es-ES" w:eastAsia="en-US" w:bidi="ar-SA"/>
      </w:rPr>
    </w:lvl>
  </w:abstractNum>
  <w:abstractNum w:abstractNumId="6">
    <w:multiLevelType w:val="hybridMultilevel"/>
    <w:lvl w:ilvl="0">
      <w:start w:val="1"/>
      <w:numFmt w:val="decimal"/>
      <w:lvlText w:val="%1."/>
      <w:lvlJc w:val="left"/>
      <w:pPr>
        <w:ind w:left="114" w:hanging="225"/>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25"/>
      </w:pPr>
      <w:rPr>
        <w:rFonts w:hint="default"/>
        <w:lang w:val="es-ES" w:eastAsia="en-US" w:bidi="ar-SA"/>
      </w:rPr>
    </w:lvl>
    <w:lvl w:ilvl="2">
      <w:start w:val="0"/>
      <w:numFmt w:val="bullet"/>
      <w:lvlText w:val="•"/>
      <w:lvlJc w:val="left"/>
      <w:pPr>
        <w:ind w:left="1797" w:hanging="225"/>
      </w:pPr>
      <w:rPr>
        <w:rFonts w:hint="default"/>
        <w:lang w:val="es-ES" w:eastAsia="en-US" w:bidi="ar-SA"/>
      </w:rPr>
    </w:lvl>
    <w:lvl w:ilvl="3">
      <w:start w:val="0"/>
      <w:numFmt w:val="bullet"/>
      <w:lvlText w:val="•"/>
      <w:lvlJc w:val="left"/>
      <w:pPr>
        <w:ind w:left="2635" w:hanging="225"/>
      </w:pPr>
      <w:rPr>
        <w:rFonts w:hint="default"/>
        <w:lang w:val="es-ES" w:eastAsia="en-US" w:bidi="ar-SA"/>
      </w:rPr>
    </w:lvl>
    <w:lvl w:ilvl="4">
      <w:start w:val="0"/>
      <w:numFmt w:val="bullet"/>
      <w:lvlText w:val="•"/>
      <w:lvlJc w:val="left"/>
      <w:pPr>
        <w:ind w:left="3474" w:hanging="225"/>
      </w:pPr>
      <w:rPr>
        <w:rFonts w:hint="default"/>
        <w:lang w:val="es-ES" w:eastAsia="en-US" w:bidi="ar-SA"/>
      </w:rPr>
    </w:lvl>
    <w:lvl w:ilvl="5">
      <w:start w:val="0"/>
      <w:numFmt w:val="bullet"/>
      <w:lvlText w:val="•"/>
      <w:lvlJc w:val="left"/>
      <w:pPr>
        <w:ind w:left="4312" w:hanging="225"/>
      </w:pPr>
      <w:rPr>
        <w:rFonts w:hint="default"/>
        <w:lang w:val="es-ES" w:eastAsia="en-US" w:bidi="ar-SA"/>
      </w:rPr>
    </w:lvl>
    <w:lvl w:ilvl="6">
      <w:start w:val="0"/>
      <w:numFmt w:val="bullet"/>
      <w:lvlText w:val="•"/>
      <w:lvlJc w:val="left"/>
      <w:pPr>
        <w:ind w:left="5151" w:hanging="225"/>
      </w:pPr>
      <w:rPr>
        <w:rFonts w:hint="default"/>
        <w:lang w:val="es-ES" w:eastAsia="en-US" w:bidi="ar-SA"/>
      </w:rPr>
    </w:lvl>
    <w:lvl w:ilvl="7">
      <w:start w:val="0"/>
      <w:numFmt w:val="bullet"/>
      <w:lvlText w:val="•"/>
      <w:lvlJc w:val="left"/>
      <w:pPr>
        <w:ind w:left="5989" w:hanging="225"/>
      </w:pPr>
      <w:rPr>
        <w:rFonts w:hint="default"/>
        <w:lang w:val="es-ES" w:eastAsia="en-US" w:bidi="ar-SA"/>
      </w:rPr>
    </w:lvl>
    <w:lvl w:ilvl="8">
      <w:start w:val="0"/>
      <w:numFmt w:val="bullet"/>
      <w:lvlText w:val="•"/>
      <w:lvlJc w:val="left"/>
      <w:pPr>
        <w:ind w:left="6828" w:hanging="225"/>
      </w:pPr>
      <w:rPr>
        <w:rFonts w:hint="default"/>
        <w:lang w:val="es-ES" w:eastAsia="en-US" w:bidi="ar-SA"/>
      </w:rPr>
    </w:lvl>
  </w:abstractNum>
  <w:abstractNum w:abstractNumId="5">
    <w:multiLevelType w:val="hybridMultilevel"/>
    <w:lvl w:ilvl="0">
      <w:start w:val="1"/>
      <w:numFmt w:val="decimal"/>
      <w:lvlText w:val="%1."/>
      <w:lvlJc w:val="left"/>
      <w:pPr>
        <w:ind w:left="114" w:hanging="2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687"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549" w:hanging="234"/>
      </w:pPr>
      <w:rPr>
        <w:rFonts w:hint="default"/>
        <w:lang w:val="es-ES" w:eastAsia="en-US" w:bidi="ar-SA"/>
      </w:rPr>
    </w:lvl>
    <w:lvl w:ilvl="3">
      <w:start w:val="0"/>
      <w:numFmt w:val="bullet"/>
      <w:lvlText w:val="•"/>
      <w:lvlJc w:val="left"/>
      <w:pPr>
        <w:ind w:left="2419" w:hanging="234"/>
      </w:pPr>
      <w:rPr>
        <w:rFonts w:hint="default"/>
        <w:lang w:val="es-ES" w:eastAsia="en-US" w:bidi="ar-SA"/>
      </w:rPr>
    </w:lvl>
    <w:lvl w:ilvl="4">
      <w:start w:val="0"/>
      <w:numFmt w:val="bullet"/>
      <w:lvlText w:val="•"/>
      <w:lvlJc w:val="left"/>
      <w:pPr>
        <w:ind w:left="3288" w:hanging="234"/>
      </w:pPr>
      <w:rPr>
        <w:rFonts w:hint="default"/>
        <w:lang w:val="es-ES" w:eastAsia="en-US" w:bidi="ar-SA"/>
      </w:rPr>
    </w:lvl>
    <w:lvl w:ilvl="5">
      <w:start w:val="0"/>
      <w:numFmt w:val="bullet"/>
      <w:lvlText w:val="•"/>
      <w:lvlJc w:val="left"/>
      <w:pPr>
        <w:ind w:left="4158" w:hanging="234"/>
      </w:pPr>
      <w:rPr>
        <w:rFonts w:hint="default"/>
        <w:lang w:val="es-ES" w:eastAsia="en-US" w:bidi="ar-SA"/>
      </w:rPr>
    </w:lvl>
    <w:lvl w:ilvl="6">
      <w:start w:val="0"/>
      <w:numFmt w:val="bullet"/>
      <w:lvlText w:val="•"/>
      <w:lvlJc w:val="left"/>
      <w:pPr>
        <w:ind w:left="5027" w:hanging="234"/>
      </w:pPr>
      <w:rPr>
        <w:rFonts w:hint="default"/>
        <w:lang w:val="es-ES" w:eastAsia="en-US" w:bidi="ar-SA"/>
      </w:rPr>
    </w:lvl>
    <w:lvl w:ilvl="7">
      <w:start w:val="0"/>
      <w:numFmt w:val="bullet"/>
      <w:lvlText w:val="•"/>
      <w:lvlJc w:val="left"/>
      <w:pPr>
        <w:ind w:left="5897" w:hanging="234"/>
      </w:pPr>
      <w:rPr>
        <w:rFonts w:hint="default"/>
        <w:lang w:val="es-ES" w:eastAsia="en-US" w:bidi="ar-SA"/>
      </w:rPr>
    </w:lvl>
    <w:lvl w:ilvl="8">
      <w:start w:val="0"/>
      <w:numFmt w:val="bullet"/>
      <w:lvlText w:val="•"/>
      <w:lvlJc w:val="left"/>
      <w:pPr>
        <w:ind w:left="6766" w:hanging="234"/>
      </w:pPr>
      <w:rPr>
        <w:rFonts w:hint="default"/>
        <w:lang w:val="es-ES" w:eastAsia="en-US" w:bidi="ar-SA"/>
      </w:rPr>
    </w:lvl>
  </w:abstractNum>
  <w:abstractNum w:abstractNumId="4">
    <w:multiLevelType w:val="hybridMultilevel"/>
    <w:lvl w:ilvl="0">
      <w:start w:val="1"/>
      <w:numFmt w:val="decimal"/>
      <w:lvlText w:val="%1."/>
      <w:lvlJc w:val="left"/>
      <w:pPr>
        <w:ind w:left="676" w:hanging="223"/>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687"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2245" w:hanging="234"/>
      </w:pPr>
      <w:rPr>
        <w:rFonts w:hint="default"/>
        <w:lang w:val="es-ES" w:eastAsia="en-US" w:bidi="ar-SA"/>
      </w:rPr>
    </w:lvl>
    <w:lvl w:ilvl="3">
      <w:start w:val="0"/>
      <w:numFmt w:val="bullet"/>
      <w:lvlText w:val="•"/>
      <w:lvlJc w:val="left"/>
      <w:pPr>
        <w:ind w:left="3027" w:hanging="234"/>
      </w:pPr>
      <w:rPr>
        <w:rFonts w:hint="default"/>
        <w:lang w:val="es-ES" w:eastAsia="en-US" w:bidi="ar-SA"/>
      </w:rPr>
    </w:lvl>
    <w:lvl w:ilvl="4">
      <w:start w:val="0"/>
      <w:numFmt w:val="bullet"/>
      <w:lvlText w:val="•"/>
      <w:lvlJc w:val="left"/>
      <w:pPr>
        <w:ind w:left="3810" w:hanging="234"/>
      </w:pPr>
      <w:rPr>
        <w:rFonts w:hint="default"/>
        <w:lang w:val="es-ES" w:eastAsia="en-US" w:bidi="ar-SA"/>
      </w:rPr>
    </w:lvl>
    <w:lvl w:ilvl="5">
      <w:start w:val="0"/>
      <w:numFmt w:val="bullet"/>
      <w:lvlText w:val="•"/>
      <w:lvlJc w:val="left"/>
      <w:pPr>
        <w:ind w:left="4592" w:hanging="234"/>
      </w:pPr>
      <w:rPr>
        <w:rFonts w:hint="default"/>
        <w:lang w:val="es-ES" w:eastAsia="en-US" w:bidi="ar-SA"/>
      </w:rPr>
    </w:lvl>
    <w:lvl w:ilvl="6">
      <w:start w:val="0"/>
      <w:numFmt w:val="bullet"/>
      <w:lvlText w:val="•"/>
      <w:lvlJc w:val="left"/>
      <w:pPr>
        <w:ind w:left="5375" w:hanging="234"/>
      </w:pPr>
      <w:rPr>
        <w:rFonts w:hint="default"/>
        <w:lang w:val="es-ES" w:eastAsia="en-US" w:bidi="ar-SA"/>
      </w:rPr>
    </w:lvl>
    <w:lvl w:ilvl="7">
      <w:start w:val="0"/>
      <w:numFmt w:val="bullet"/>
      <w:lvlText w:val="•"/>
      <w:lvlJc w:val="left"/>
      <w:pPr>
        <w:ind w:left="6157" w:hanging="234"/>
      </w:pPr>
      <w:rPr>
        <w:rFonts w:hint="default"/>
        <w:lang w:val="es-ES" w:eastAsia="en-US" w:bidi="ar-SA"/>
      </w:rPr>
    </w:lvl>
    <w:lvl w:ilvl="8">
      <w:start w:val="0"/>
      <w:numFmt w:val="bullet"/>
      <w:lvlText w:val="•"/>
      <w:lvlJc w:val="left"/>
      <w:pPr>
        <w:ind w:left="6940" w:hanging="234"/>
      </w:pPr>
      <w:rPr>
        <w:rFonts w:hint="default"/>
        <w:lang w:val="es-ES" w:eastAsia="en-US" w:bidi="ar-SA"/>
      </w:rPr>
    </w:lvl>
  </w:abstractNum>
  <w:abstractNum w:abstractNumId="3">
    <w:multiLevelType w:val="hybridMultilevel"/>
    <w:lvl w:ilvl="0">
      <w:start w:val="1"/>
      <w:numFmt w:val="decimal"/>
      <w:lvlText w:val="%1."/>
      <w:lvlJc w:val="left"/>
      <w:pPr>
        <w:ind w:left="114" w:hanging="241"/>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41"/>
      </w:pPr>
      <w:rPr>
        <w:rFonts w:hint="default"/>
        <w:lang w:val="es-ES" w:eastAsia="en-US" w:bidi="ar-SA"/>
      </w:rPr>
    </w:lvl>
    <w:lvl w:ilvl="2">
      <w:start w:val="0"/>
      <w:numFmt w:val="bullet"/>
      <w:lvlText w:val="•"/>
      <w:lvlJc w:val="left"/>
      <w:pPr>
        <w:ind w:left="1797" w:hanging="241"/>
      </w:pPr>
      <w:rPr>
        <w:rFonts w:hint="default"/>
        <w:lang w:val="es-ES" w:eastAsia="en-US" w:bidi="ar-SA"/>
      </w:rPr>
    </w:lvl>
    <w:lvl w:ilvl="3">
      <w:start w:val="0"/>
      <w:numFmt w:val="bullet"/>
      <w:lvlText w:val="•"/>
      <w:lvlJc w:val="left"/>
      <w:pPr>
        <w:ind w:left="2635" w:hanging="241"/>
      </w:pPr>
      <w:rPr>
        <w:rFonts w:hint="default"/>
        <w:lang w:val="es-ES" w:eastAsia="en-US" w:bidi="ar-SA"/>
      </w:rPr>
    </w:lvl>
    <w:lvl w:ilvl="4">
      <w:start w:val="0"/>
      <w:numFmt w:val="bullet"/>
      <w:lvlText w:val="•"/>
      <w:lvlJc w:val="left"/>
      <w:pPr>
        <w:ind w:left="3474" w:hanging="241"/>
      </w:pPr>
      <w:rPr>
        <w:rFonts w:hint="default"/>
        <w:lang w:val="es-ES" w:eastAsia="en-US" w:bidi="ar-SA"/>
      </w:rPr>
    </w:lvl>
    <w:lvl w:ilvl="5">
      <w:start w:val="0"/>
      <w:numFmt w:val="bullet"/>
      <w:lvlText w:val="•"/>
      <w:lvlJc w:val="left"/>
      <w:pPr>
        <w:ind w:left="4312" w:hanging="241"/>
      </w:pPr>
      <w:rPr>
        <w:rFonts w:hint="default"/>
        <w:lang w:val="es-ES" w:eastAsia="en-US" w:bidi="ar-SA"/>
      </w:rPr>
    </w:lvl>
    <w:lvl w:ilvl="6">
      <w:start w:val="0"/>
      <w:numFmt w:val="bullet"/>
      <w:lvlText w:val="•"/>
      <w:lvlJc w:val="left"/>
      <w:pPr>
        <w:ind w:left="5151" w:hanging="241"/>
      </w:pPr>
      <w:rPr>
        <w:rFonts w:hint="default"/>
        <w:lang w:val="es-ES" w:eastAsia="en-US" w:bidi="ar-SA"/>
      </w:rPr>
    </w:lvl>
    <w:lvl w:ilvl="7">
      <w:start w:val="0"/>
      <w:numFmt w:val="bullet"/>
      <w:lvlText w:val="•"/>
      <w:lvlJc w:val="left"/>
      <w:pPr>
        <w:ind w:left="5989" w:hanging="241"/>
      </w:pPr>
      <w:rPr>
        <w:rFonts w:hint="default"/>
        <w:lang w:val="es-ES" w:eastAsia="en-US" w:bidi="ar-SA"/>
      </w:rPr>
    </w:lvl>
    <w:lvl w:ilvl="8">
      <w:start w:val="0"/>
      <w:numFmt w:val="bullet"/>
      <w:lvlText w:val="•"/>
      <w:lvlJc w:val="left"/>
      <w:pPr>
        <w:ind w:left="6828" w:hanging="241"/>
      </w:pPr>
      <w:rPr>
        <w:rFonts w:hint="default"/>
        <w:lang w:val="es-ES" w:eastAsia="en-US" w:bidi="ar-SA"/>
      </w:rPr>
    </w:lvl>
  </w:abstractNum>
  <w:abstractNum w:abstractNumId="2">
    <w:multiLevelType w:val="hybridMultilevel"/>
    <w:lvl w:ilvl="0">
      <w:start w:val="1"/>
      <w:numFmt w:val="decimal"/>
      <w:lvlText w:val="%1."/>
      <w:lvlJc w:val="left"/>
      <w:pPr>
        <w:ind w:left="676" w:hanging="223"/>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462" w:hanging="223"/>
      </w:pPr>
      <w:rPr>
        <w:rFonts w:hint="default"/>
        <w:lang w:val="es-ES" w:eastAsia="en-US" w:bidi="ar-SA"/>
      </w:rPr>
    </w:lvl>
    <w:lvl w:ilvl="2">
      <w:start w:val="0"/>
      <w:numFmt w:val="bullet"/>
      <w:lvlText w:val="•"/>
      <w:lvlJc w:val="left"/>
      <w:pPr>
        <w:ind w:left="2245" w:hanging="223"/>
      </w:pPr>
      <w:rPr>
        <w:rFonts w:hint="default"/>
        <w:lang w:val="es-ES" w:eastAsia="en-US" w:bidi="ar-SA"/>
      </w:rPr>
    </w:lvl>
    <w:lvl w:ilvl="3">
      <w:start w:val="0"/>
      <w:numFmt w:val="bullet"/>
      <w:lvlText w:val="•"/>
      <w:lvlJc w:val="left"/>
      <w:pPr>
        <w:ind w:left="3027" w:hanging="223"/>
      </w:pPr>
      <w:rPr>
        <w:rFonts w:hint="default"/>
        <w:lang w:val="es-ES" w:eastAsia="en-US" w:bidi="ar-SA"/>
      </w:rPr>
    </w:lvl>
    <w:lvl w:ilvl="4">
      <w:start w:val="0"/>
      <w:numFmt w:val="bullet"/>
      <w:lvlText w:val="•"/>
      <w:lvlJc w:val="left"/>
      <w:pPr>
        <w:ind w:left="3810" w:hanging="223"/>
      </w:pPr>
      <w:rPr>
        <w:rFonts w:hint="default"/>
        <w:lang w:val="es-ES" w:eastAsia="en-US" w:bidi="ar-SA"/>
      </w:rPr>
    </w:lvl>
    <w:lvl w:ilvl="5">
      <w:start w:val="0"/>
      <w:numFmt w:val="bullet"/>
      <w:lvlText w:val="•"/>
      <w:lvlJc w:val="left"/>
      <w:pPr>
        <w:ind w:left="4592" w:hanging="223"/>
      </w:pPr>
      <w:rPr>
        <w:rFonts w:hint="default"/>
        <w:lang w:val="es-ES" w:eastAsia="en-US" w:bidi="ar-SA"/>
      </w:rPr>
    </w:lvl>
    <w:lvl w:ilvl="6">
      <w:start w:val="0"/>
      <w:numFmt w:val="bullet"/>
      <w:lvlText w:val="•"/>
      <w:lvlJc w:val="left"/>
      <w:pPr>
        <w:ind w:left="5375" w:hanging="223"/>
      </w:pPr>
      <w:rPr>
        <w:rFonts w:hint="default"/>
        <w:lang w:val="es-ES" w:eastAsia="en-US" w:bidi="ar-SA"/>
      </w:rPr>
    </w:lvl>
    <w:lvl w:ilvl="7">
      <w:start w:val="0"/>
      <w:numFmt w:val="bullet"/>
      <w:lvlText w:val="•"/>
      <w:lvlJc w:val="left"/>
      <w:pPr>
        <w:ind w:left="6157" w:hanging="223"/>
      </w:pPr>
      <w:rPr>
        <w:rFonts w:hint="default"/>
        <w:lang w:val="es-ES" w:eastAsia="en-US" w:bidi="ar-SA"/>
      </w:rPr>
    </w:lvl>
    <w:lvl w:ilvl="8">
      <w:start w:val="0"/>
      <w:numFmt w:val="bullet"/>
      <w:lvlText w:val="•"/>
      <w:lvlJc w:val="left"/>
      <w:pPr>
        <w:ind w:left="6940" w:hanging="223"/>
      </w:pPr>
      <w:rPr>
        <w:rFonts w:hint="default"/>
        <w:lang w:val="es-ES" w:eastAsia="en-US" w:bidi="ar-SA"/>
      </w:rPr>
    </w:lvl>
  </w:abstractNum>
  <w:abstractNum w:abstractNumId="1">
    <w:multiLevelType w:val="hybridMultilevel"/>
    <w:lvl w:ilvl="0">
      <w:start w:val="1"/>
      <w:numFmt w:val="decimal"/>
      <w:lvlText w:val="%1."/>
      <w:lvlJc w:val="left"/>
      <w:pPr>
        <w:ind w:left="114" w:hanging="240"/>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958" w:hanging="240"/>
      </w:pPr>
      <w:rPr>
        <w:rFonts w:hint="default"/>
        <w:lang w:val="es-ES" w:eastAsia="en-US" w:bidi="ar-SA"/>
      </w:rPr>
    </w:lvl>
    <w:lvl w:ilvl="2">
      <w:start w:val="0"/>
      <w:numFmt w:val="bullet"/>
      <w:lvlText w:val="•"/>
      <w:lvlJc w:val="left"/>
      <w:pPr>
        <w:ind w:left="1797" w:hanging="240"/>
      </w:pPr>
      <w:rPr>
        <w:rFonts w:hint="default"/>
        <w:lang w:val="es-ES" w:eastAsia="en-US" w:bidi="ar-SA"/>
      </w:rPr>
    </w:lvl>
    <w:lvl w:ilvl="3">
      <w:start w:val="0"/>
      <w:numFmt w:val="bullet"/>
      <w:lvlText w:val="•"/>
      <w:lvlJc w:val="left"/>
      <w:pPr>
        <w:ind w:left="2635" w:hanging="240"/>
      </w:pPr>
      <w:rPr>
        <w:rFonts w:hint="default"/>
        <w:lang w:val="es-ES" w:eastAsia="en-US" w:bidi="ar-SA"/>
      </w:rPr>
    </w:lvl>
    <w:lvl w:ilvl="4">
      <w:start w:val="0"/>
      <w:numFmt w:val="bullet"/>
      <w:lvlText w:val="•"/>
      <w:lvlJc w:val="left"/>
      <w:pPr>
        <w:ind w:left="3474" w:hanging="240"/>
      </w:pPr>
      <w:rPr>
        <w:rFonts w:hint="default"/>
        <w:lang w:val="es-ES" w:eastAsia="en-US" w:bidi="ar-SA"/>
      </w:rPr>
    </w:lvl>
    <w:lvl w:ilvl="5">
      <w:start w:val="0"/>
      <w:numFmt w:val="bullet"/>
      <w:lvlText w:val="•"/>
      <w:lvlJc w:val="left"/>
      <w:pPr>
        <w:ind w:left="4312" w:hanging="240"/>
      </w:pPr>
      <w:rPr>
        <w:rFonts w:hint="default"/>
        <w:lang w:val="es-ES" w:eastAsia="en-US" w:bidi="ar-SA"/>
      </w:rPr>
    </w:lvl>
    <w:lvl w:ilvl="6">
      <w:start w:val="0"/>
      <w:numFmt w:val="bullet"/>
      <w:lvlText w:val="•"/>
      <w:lvlJc w:val="left"/>
      <w:pPr>
        <w:ind w:left="5151" w:hanging="240"/>
      </w:pPr>
      <w:rPr>
        <w:rFonts w:hint="default"/>
        <w:lang w:val="es-ES" w:eastAsia="en-US" w:bidi="ar-SA"/>
      </w:rPr>
    </w:lvl>
    <w:lvl w:ilvl="7">
      <w:start w:val="0"/>
      <w:numFmt w:val="bullet"/>
      <w:lvlText w:val="•"/>
      <w:lvlJc w:val="left"/>
      <w:pPr>
        <w:ind w:left="5989" w:hanging="240"/>
      </w:pPr>
      <w:rPr>
        <w:rFonts w:hint="default"/>
        <w:lang w:val="es-ES" w:eastAsia="en-US" w:bidi="ar-SA"/>
      </w:rPr>
    </w:lvl>
    <w:lvl w:ilvl="8">
      <w:start w:val="0"/>
      <w:numFmt w:val="bullet"/>
      <w:lvlText w:val="•"/>
      <w:lvlJc w:val="left"/>
      <w:pPr>
        <w:ind w:left="6828" w:hanging="240"/>
      </w:pPr>
      <w:rPr>
        <w:rFonts w:hint="default"/>
        <w:lang w:val="es-ES" w:eastAsia="en-US" w:bidi="ar-SA"/>
      </w:rPr>
    </w:lvl>
  </w:abstractNum>
  <w:abstractNum w:abstractNumId="0">
    <w:multiLevelType w:val="hybridMultilevel"/>
    <w:lvl w:ilvl="0">
      <w:start w:val="1"/>
      <w:numFmt w:val="decimal"/>
      <w:lvlText w:val="%1."/>
      <w:lvlJc w:val="left"/>
      <w:pPr>
        <w:ind w:left="114" w:hanging="244"/>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14" w:hanging="271"/>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7" w:hanging="271"/>
      </w:pPr>
      <w:rPr>
        <w:rFonts w:hint="default"/>
        <w:lang w:val="es-ES" w:eastAsia="en-US" w:bidi="ar-SA"/>
      </w:rPr>
    </w:lvl>
    <w:lvl w:ilvl="3">
      <w:start w:val="0"/>
      <w:numFmt w:val="bullet"/>
      <w:lvlText w:val="•"/>
      <w:lvlJc w:val="left"/>
      <w:pPr>
        <w:ind w:left="2635" w:hanging="271"/>
      </w:pPr>
      <w:rPr>
        <w:rFonts w:hint="default"/>
        <w:lang w:val="es-ES" w:eastAsia="en-US" w:bidi="ar-SA"/>
      </w:rPr>
    </w:lvl>
    <w:lvl w:ilvl="4">
      <w:start w:val="0"/>
      <w:numFmt w:val="bullet"/>
      <w:lvlText w:val="•"/>
      <w:lvlJc w:val="left"/>
      <w:pPr>
        <w:ind w:left="3474" w:hanging="271"/>
      </w:pPr>
      <w:rPr>
        <w:rFonts w:hint="default"/>
        <w:lang w:val="es-ES" w:eastAsia="en-US" w:bidi="ar-SA"/>
      </w:rPr>
    </w:lvl>
    <w:lvl w:ilvl="5">
      <w:start w:val="0"/>
      <w:numFmt w:val="bullet"/>
      <w:lvlText w:val="•"/>
      <w:lvlJc w:val="left"/>
      <w:pPr>
        <w:ind w:left="4312" w:hanging="271"/>
      </w:pPr>
      <w:rPr>
        <w:rFonts w:hint="default"/>
        <w:lang w:val="es-ES" w:eastAsia="en-US" w:bidi="ar-SA"/>
      </w:rPr>
    </w:lvl>
    <w:lvl w:ilvl="6">
      <w:start w:val="0"/>
      <w:numFmt w:val="bullet"/>
      <w:lvlText w:val="•"/>
      <w:lvlJc w:val="left"/>
      <w:pPr>
        <w:ind w:left="5151" w:hanging="271"/>
      </w:pPr>
      <w:rPr>
        <w:rFonts w:hint="default"/>
        <w:lang w:val="es-ES" w:eastAsia="en-US" w:bidi="ar-SA"/>
      </w:rPr>
    </w:lvl>
    <w:lvl w:ilvl="7">
      <w:start w:val="0"/>
      <w:numFmt w:val="bullet"/>
      <w:lvlText w:val="•"/>
      <w:lvlJc w:val="left"/>
      <w:pPr>
        <w:ind w:left="5989" w:hanging="271"/>
      </w:pPr>
      <w:rPr>
        <w:rFonts w:hint="default"/>
        <w:lang w:val="es-ES" w:eastAsia="en-US" w:bidi="ar-SA"/>
      </w:rPr>
    </w:lvl>
    <w:lvl w:ilvl="8">
      <w:start w:val="0"/>
      <w:numFmt w:val="bullet"/>
      <w:lvlText w:val="•"/>
      <w:lvlJc w:val="left"/>
      <w:pPr>
        <w:ind w:left="6828" w:hanging="271"/>
      </w:pPr>
      <w:rPr>
        <w:rFonts w:hint="default"/>
        <w:lang w:val="es-ES" w:eastAsia="en-US" w:bidi="ar-SA"/>
      </w:rPr>
    </w:lvl>
  </w:abstract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spacing w:before="2"/>
      <w:ind w:left="114" w:firstLine="340"/>
    </w:pPr>
    <w:rPr>
      <w:rFonts w:ascii="Arial" w:hAnsi="Arial" w:eastAsia="Arial" w:cs="Arial"/>
      <w:sz w:val="20"/>
      <w:szCs w:val="20"/>
      <w:lang w:val="es-ES" w:eastAsia="en-US" w:bidi="ar-SA"/>
    </w:rPr>
  </w:style>
  <w:style w:styleId="Heading1" w:type="paragraph">
    <w:name w:val="Heading 1"/>
    <w:basedOn w:val="Normal"/>
    <w:uiPriority w:val="1"/>
    <w:qFormat/>
    <w:pPr>
      <w:spacing w:before="123"/>
      <w:ind w:left="1" w:right="1"/>
      <w:jc w:val="center"/>
      <w:outlineLvl w:val="1"/>
    </w:pPr>
    <w:rPr>
      <w:rFonts w:ascii="Arial" w:hAnsi="Arial" w:eastAsia="Arial" w:cs="Arial"/>
      <w:b/>
      <w:bCs/>
      <w:sz w:val="20"/>
      <w:szCs w:val="20"/>
      <w:lang w:val="es-ES" w:eastAsia="en-US" w:bidi="ar-SA"/>
    </w:rPr>
  </w:style>
  <w:style w:styleId="Heading2" w:type="paragraph">
    <w:name w:val="Heading 2"/>
    <w:basedOn w:val="Normal"/>
    <w:uiPriority w:val="1"/>
    <w:qFormat/>
    <w:pPr>
      <w:ind w:left="1" w:right="1"/>
      <w:jc w:val="center"/>
      <w:outlineLvl w:val="2"/>
    </w:pPr>
    <w:rPr>
      <w:rFonts w:ascii="Arial" w:hAnsi="Arial" w:eastAsia="Arial" w:cs="Arial"/>
      <w:b/>
      <w:bCs/>
      <w:i/>
      <w:iCs/>
      <w:sz w:val="20"/>
      <w:szCs w:val="20"/>
      <w:lang w:val="es-ES" w:eastAsia="en-US" w:bidi="ar-SA"/>
    </w:rPr>
  </w:style>
  <w:style w:styleId="Title" w:type="paragraph">
    <w:name w:val="Title"/>
    <w:basedOn w:val="Normal"/>
    <w:uiPriority w:val="1"/>
    <w:qFormat/>
    <w:pPr>
      <w:ind w:left="1" w:right="2"/>
      <w:jc w:val="center"/>
    </w:pPr>
    <w:rPr>
      <w:rFonts w:ascii="Arial" w:hAnsi="Arial" w:eastAsia="Arial" w:cs="Arial"/>
      <w:b/>
      <w:bCs/>
      <w:sz w:val="28"/>
      <w:szCs w:val="28"/>
      <w:lang w:val="es-ES" w:eastAsia="en-US" w:bidi="ar-SA"/>
    </w:rPr>
  </w:style>
  <w:style w:styleId="ListParagraph" w:type="paragraph">
    <w:name w:val="List Paragraph"/>
    <w:basedOn w:val="Normal"/>
    <w:uiPriority w:val="1"/>
    <w:qFormat/>
    <w:pPr>
      <w:spacing w:before="2"/>
      <w:ind w:left="114" w:right="112" w:firstLine="340"/>
      <w:jc w:val="both"/>
    </w:pPr>
    <w:rPr>
      <w:rFonts w:ascii="Arial" w:hAnsi="Arial" w:eastAsia="Arial" w:cs="Arial"/>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hyperlink" Target="mailto:info@boe.es"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Agencia Estatal Boletín Oficial del Estado</dc:creator>
  <cp:keywords>BOE-A-2003-6500; BOE; Legislación consolidada; Agencia Estatal Boletín Oficial del Estado</cp:keywords>
  <dc:subject>BOE-A-2003-6500 actualizado a 10 de noviembre de 2014</dc:subject>
  <dc:title>Ley 4/2003, de 28 de febrero, de Asociaciones de Canarias.</dc:title>
  <dcterms:created xsi:type="dcterms:W3CDTF">2026-10-14T11:48:37Z</dcterms:created>
  <dcterms:modified xsi:type="dcterms:W3CDTF">2026-10-14T11:48:37Z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2016-06-28T00:00:00Z</vt:filetime>
  </property>
  <property fmtid="{D5CDD505-2E9C-101B-9397-08002B2CF9AE}" pid="4" name="Creator">
    <vt:lpwstr>AH XSL Formatter V6.2 MR2 for Linux64 : 6.2.4.17534 (2014/06/19 09:55JST)</vt:lpwstr>
  </property>
  <property fmtid="{D5CDD505-2E9C-101B-9397-08002B2CF9AE}" pid="5" name="LastSaved">
    <vt:filetime>2026-10-14T00:00:00Z</vt:filetime>
  </property>
  <property fmtid="{D5CDD505-2E9C-101B-9397-08002B2CF9AE}" pid="6" name="Producer">
    <vt:lpwstr>Antenna House PDF Output Library 6.2.553 (Linux64)</vt:lpwstr>
  </property>
</Properties>
</file>